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color w:val="000000" w:themeColor="text1"/>
          <w:sz w:val="36"/>
          <w:szCs w:val="36"/>
          <w14:textFill>
            <w14:solidFill>
              <w14:schemeClr w14:val="tx1"/>
            </w14:solidFill>
          </w14:textFill>
        </w:rPr>
      </w:pPr>
      <w:bookmarkStart w:id="70" w:name="_GoBack"/>
      <w:bookmarkEnd w:id="70"/>
      <w:r>
        <w:rPr>
          <w:rFonts w:hint="default" w:ascii="Arial" w:hAnsi="Arial" w:eastAsia="微软雅黑" w:cs="Arial"/>
          <w:b/>
          <w:bCs/>
          <w:sz w:val="36"/>
          <w:szCs w:val="36"/>
        </w:rPr>
        <w:t>Инструкция для беспроводной пейджерной системы вызова для ресторана</w:t>
      </w: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left"/>
        <w:rPr>
          <w:rFonts w:hint="eastAsia" w:ascii="微软雅黑" w:hAnsi="微软雅黑" w:eastAsia="微软雅黑" w:cs="微软雅黑"/>
          <w:b/>
          <w:sz w:val="28"/>
          <w:szCs w:val="28"/>
        </w:rPr>
      </w:pPr>
      <w:r>
        <w:drawing>
          <wp:inline distT="0" distB="0" distL="114300" distR="114300">
            <wp:extent cx="2553970" cy="3309620"/>
            <wp:effectExtent l="0" t="0" r="17780" b="508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5">
                      <a:biLevel thresh="50000"/>
                    </a:blip>
                    <a:stretch>
                      <a:fillRect/>
                    </a:stretch>
                  </pic:blipFill>
                  <pic:spPr>
                    <a:xfrm>
                      <a:off x="0" y="0"/>
                      <a:ext cx="2553970" cy="3309620"/>
                    </a:xfrm>
                    <a:prstGeom prst="rect">
                      <a:avLst/>
                    </a:prstGeom>
                  </pic:spPr>
                </pic:pic>
              </a:graphicData>
            </a:graphic>
          </wp:inline>
        </w:drawing>
      </w:r>
      <w:r>
        <w:drawing>
          <wp:inline distT="0" distB="0" distL="114300" distR="114300">
            <wp:extent cx="2587625" cy="4467225"/>
            <wp:effectExtent l="0" t="0" r="317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
                      <a:biLevel thresh="50000"/>
                    </a:blip>
                    <a:stretch>
                      <a:fillRect/>
                    </a:stretch>
                  </pic:blipFill>
                  <pic:spPr>
                    <a:xfrm>
                      <a:off x="0" y="0"/>
                      <a:ext cx="2587625" cy="4467225"/>
                    </a:xfrm>
                    <a:prstGeom prst="rect">
                      <a:avLst/>
                    </a:prstGeom>
                    <a:noFill/>
                    <a:ln>
                      <a:noFill/>
                    </a:ln>
                  </pic:spPr>
                </pic:pic>
              </a:graphicData>
            </a:graphic>
          </wp:inline>
        </w:drawing>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pPr>
    </w:p>
    <w:p>
      <w:pPr>
        <w:ind w:firstLine="1121" w:firstLineChars="400"/>
        <w:jc w:val="left"/>
        <w:rPr>
          <w:rFonts w:hint="eastAsia" w:ascii="微软雅黑" w:hAnsi="微软雅黑" w:eastAsia="微软雅黑" w:cs="微软雅黑"/>
          <w:b/>
          <w:sz w:val="28"/>
          <w:szCs w:val="28"/>
        </w:rPr>
      </w:pPr>
    </w:p>
    <w:p>
      <w:pPr>
        <w:ind w:firstLine="1121" w:firstLineChars="400"/>
        <w:jc w:val="left"/>
        <w:rPr>
          <w:rFonts w:hint="eastAsia" w:ascii="微软雅黑" w:hAnsi="微软雅黑" w:eastAsia="微软雅黑" w:cs="微软雅黑"/>
          <w:b/>
          <w:sz w:val="28"/>
          <w:szCs w:val="28"/>
        </w:rPr>
      </w:pPr>
    </w:p>
    <w:p>
      <w:pPr>
        <w:ind w:firstLine="2521" w:firstLineChars="900"/>
        <w:jc w:val="left"/>
      </w:pPr>
      <w:r>
        <w:rPr>
          <w:rFonts w:hint="default" w:ascii="微软雅黑" w:hAnsi="微软雅黑" w:eastAsia="微软雅黑" w:cs="微软雅黑"/>
          <w:b/>
          <w:sz w:val="28"/>
          <w:szCs w:val="28"/>
          <w:lang w:val="ru-RU"/>
        </w:rPr>
        <w:t>Для</w:t>
      </w:r>
      <w:r>
        <w:rPr>
          <w:rFonts w:hint="eastAsia" w:ascii="微软雅黑" w:hAnsi="微软雅黑" w:eastAsia="微软雅黑" w:cs="微软雅黑"/>
          <w:b/>
          <w:sz w:val="28"/>
          <w:szCs w:val="28"/>
          <w:lang w:val="en-US" w:eastAsia="zh-CN"/>
        </w:rPr>
        <w:t xml:space="preserve"> </w:t>
      </w:r>
      <w:r>
        <w:rPr>
          <w:rFonts w:hint="eastAsia" w:ascii="微软雅黑" w:hAnsi="微软雅黑" w:eastAsia="微软雅黑" w:cs="微软雅黑"/>
          <w:b/>
          <w:sz w:val="28"/>
          <w:szCs w:val="28"/>
        </w:rPr>
        <w:t>TD168</w:t>
      </w:r>
      <w:r>
        <w:rPr>
          <w:rFonts w:hint="eastAsia" w:ascii="微软雅黑" w:hAnsi="微软雅黑" w:eastAsia="微软雅黑" w:cs="微软雅黑"/>
          <w:b/>
          <w:sz w:val="28"/>
          <w:szCs w:val="28"/>
          <w:lang w:val="en-US" w:eastAsia="zh-CN"/>
        </w:rPr>
        <w:t xml:space="preserve">R/TD168C </w:t>
      </w:r>
      <w:r>
        <w:rPr>
          <w:rFonts w:hint="default" w:ascii="微软雅黑" w:hAnsi="微软雅黑" w:eastAsia="微软雅黑" w:cs="微软雅黑"/>
          <w:b/>
          <w:sz w:val="28"/>
          <w:szCs w:val="28"/>
          <w:lang w:val="ru-RU" w:eastAsia="zh-CN"/>
        </w:rPr>
        <w:t>модели</w:t>
      </w:r>
    </w:p>
    <w:p>
      <w:pPr>
        <w:jc w:val="left"/>
      </w:pPr>
    </w:p>
    <w:p>
      <w:pPr>
        <w:jc w:val="left"/>
      </w:pPr>
    </w:p>
    <w:p>
      <w:pPr>
        <w:jc w:val="left"/>
      </w:pPr>
    </w:p>
    <w:p>
      <w:pPr>
        <w:jc w:val="left"/>
      </w:pPr>
    </w:p>
    <w:p>
      <w:pPr>
        <w:jc w:val="left"/>
      </w:pPr>
    </w:p>
    <w:p>
      <w:pPr>
        <w:jc w:val="left"/>
      </w:pPr>
    </w:p>
    <w:p>
      <w:pPr>
        <w:jc w:val="left"/>
      </w:pPr>
    </w:p>
    <w:sdt>
      <w:sdtPr>
        <w:rPr>
          <w:rFonts w:ascii="宋体" w:hAnsi="宋体" w:eastAsia="宋体" w:cstheme="minorBidi"/>
          <w:kern w:val="2"/>
          <w:sz w:val="21"/>
          <w:szCs w:val="22"/>
          <w:lang w:val="en-US" w:eastAsia="zh-CN" w:bidi="ar-SA"/>
        </w:rPr>
        <w:id w:val="147458226"/>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微软雅黑" w:hAnsi="微软雅黑" w:eastAsia="微软雅黑" w:cs="微软雅黑"/>
            </w:rPr>
          </w:pPr>
          <w:r>
            <w:rPr>
              <w:rFonts w:hint="eastAsia" w:ascii="微软雅黑" w:hAnsi="微软雅黑" w:eastAsia="微软雅黑" w:cs="微软雅黑"/>
              <w:sz w:val="21"/>
            </w:rPr>
            <w:t>目录</w:t>
          </w:r>
        </w:p>
        <w:p>
          <w:pPr>
            <w:pStyle w:val="33"/>
            <w:tabs>
              <w:tab w:val="right" w:leader="dot" w:pos="8306"/>
            </w:tabs>
            <w:ind w:left="0" w:leftChars="0" w:firstLine="0" w:firstLineChars="0"/>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"1-3"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_Toc3391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lang w:eastAsia="zh-CN"/>
            </w:rPr>
            <w:t>、</w:t>
          </w:r>
          <w:r>
            <w:rPr>
              <w:rFonts w:hint="default" w:ascii="Arial" w:hAnsi="Arial" w:cs="Arial"/>
            </w:rPr>
            <w:t>Зарядная база</w:t>
          </w:r>
          <w:r>
            <w:rPr>
              <w:rFonts w:hint="eastAsia" w:ascii="微软雅黑" w:hAnsi="微软雅黑" w:eastAsia="微软雅黑" w:cs="微软雅黑"/>
            </w:rPr>
            <w:tab/>
          </w:r>
          <w:r>
            <w:rPr>
              <w:rFonts w:hint="eastAsia" w:ascii="微软雅黑" w:hAnsi="微软雅黑" w:eastAsia="微软雅黑" w:cs="微软雅黑"/>
              <w:lang w:val="en-US" w:eastAsia="zh-CN"/>
            </w:rPr>
            <w:t>1</w:t>
          </w:r>
          <w:r>
            <w:rPr>
              <w:rFonts w:hint="eastAsia" w:ascii="微软雅黑" w:hAnsi="微软雅黑" w:eastAsia="微软雅黑" w:cs="微软雅黑"/>
            </w:rPr>
            <w:fldChar w:fldCharType="end"/>
          </w:r>
        </w:p>
        <w:p>
          <w:pPr>
            <w:pStyle w:val="33"/>
            <w:tabs>
              <w:tab w:val="right" w:leader="dot" w:pos="830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_Toc5020 </w:instrText>
          </w:r>
          <w:r>
            <w:rPr>
              <w:rFonts w:hint="eastAsia" w:ascii="微软雅黑" w:hAnsi="微软雅黑" w:eastAsia="微软雅黑" w:cs="微软雅黑"/>
            </w:rPr>
            <w:fldChar w:fldCharType="separate"/>
          </w:r>
          <w:r>
            <w:rPr>
              <w:rFonts w:hint="eastAsia" w:ascii="微软雅黑" w:hAnsi="微软雅黑" w:eastAsia="微软雅黑" w:cs="微软雅黑"/>
            </w:rPr>
            <w:t>1.1</w:t>
          </w:r>
          <w:r>
            <w:rPr>
              <w:rFonts w:hint="default" w:ascii="Arial" w:hAnsi="Arial" w:cs="Arial"/>
              <w:lang w:val="en-US" w:eastAsia="zh-CN"/>
            </w:rPr>
            <w:t>Схема</w:t>
          </w:r>
          <w:r>
            <w:rPr>
              <w:rFonts w:hint="eastAsia" w:ascii="微软雅黑" w:hAnsi="微软雅黑" w:eastAsia="微软雅黑" w:cs="微软雅黑"/>
            </w:rPr>
            <w:tab/>
          </w:r>
          <w:r>
            <w:rPr>
              <w:rFonts w:hint="eastAsia" w:ascii="微软雅黑" w:hAnsi="微软雅黑" w:eastAsia="微软雅黑" w:cs="微软雅黑"/>
              <w:lang w:val="en-US" w:eastAsia="zh-CN"/>
            </w:rPr>
            <w:t>1</w:t>
          </w:r>
          <w:r>
            <w:rPr>
              <w:rFonts w:hint="eastAsia" w:ascii="微软雅黑" w:hAnsi="微软雅黑" w:eastAsia="微软雅黑" w:cs="微软雅黑"/>
            </w:rPr>
            <w:fldChar w:fldCharType="end"/>
          </w:r>
        </w:p>
        <w:p>
          <w:pPr>
            <w:pStyle w:val="33"/>
            <w:tabs>
              <w:tab w:val="right" w:leader="dot" w:pos="830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_Toc28662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default" w:ascii="Arial" w:hAnsi="Arial" w:cs="Arial"/>
              <w:lang w:val="en-US" w:eastAsia="zh-CN"/>
            </w:rPr>
            <w:t>Техническиехарактеристики</w:t>
          </w:r>
          <w:r>
            <w:rPr>
              <w:rFonts w:hint="eastAsia" w:ascii="微软雅黑" w:hAnsi="微软雅黑" w:eastAsia="微软雅黑" w:cs="微软雅黑"/>
            </w:rPr>
            <w:tab/>
          </w:r>
          <w:r>
            <w:rPr>
              <w:rFonts w:hint="eastAsia" w:ascii="微软雅黑" w:hAnsi="微软雅黑" w:eastAsia="微软雅黑" w:cs="微软雅黑"/>
              <w:lang w:val="en-US" w:eastAsia="zh-CN"/>
            </w:rPr>
            <w:t>1</w:t>
          </w:r>
          <w:r>
            <w:rPr>
              <w:rFonts w:hint="eastAsia" w:ascii="微软雅黑" w:hAnsi="微软雅黑" w:eastAsia="微软雅黑" w:cs="微软雅黑"/>
            </w:rPr>
            <w:fldChar w:fldCharType="end"/>
          </w:r>
        </w:p>
        <w:p>
          <w:pPr>
            <w:pStyle w:val="34"/>
            <w:tabs>
              <w:tab w:val="right" w:leader="dot" w:pos="830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_Toc16265 </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lang w:eastAsia="zh-CN"/>
            </w:rPr>
            <w:t>、</w:t>
          </w:r>
          <w:r>
            <w:rPr>
              <w:rFonts w:hint="default" w:ascii="Arial" w:hAnsi="Arial" w:cs="Arial" w:eastAsiaTheme="minorEastAsia"/>
              <w:kern w:val="2"/>
              <w:sz w:val="21"/>
              <w:szCs w:val="22"/>
              <w:lang w:val="en-US" w:eastAsia="zh-CN" w:bidi="ar-SA"/>
            </w:rPr>
            <w:t>Пейджер</w:t>
          </w:r>
          <w:r>
            <w:rPr>
              <w:rFonts w:hint="eastAsia" w:ascii="微软雅黑" w:hAnsi="微软雅黑" w:eastAsia="微软雅黑" w:cs="微软雅黑"/>
            </w:rPr>
            <w:tab/>
          </w:r>
          <w:r>
            <w:rPr>
              <w:rFonts w:hint="eastAsia" w:ascii="微软雅黑" w:hAnsi="微软雅黑" w:eastAsia="微软雅黑" w:cs="微软雅黑"/>
              <w:lang w:val="en-US" w:eastAsia="zh-CN"/>
            </w:rPr>
            <w:t>2</w:t>
          </w:r>
          <w:r>
            <w:rPr>
              <w:rFonts w:hint="eastAsia" w:ascii="微软雅黑" w:hAnsi="微软雅黑" w:eastAsia="微软雅黑" w:cs="微软雅黑"/>
            </w:rPr>
            <w:fldChar w:fldCharType="end"/>
          </w:r>
        </w:p>
        <w:p>
          <w:pPr>
            <w:pStyle w:val="33"/>
            <w:tabs>
              <w:tab w:val="right" w:leader="dot" w:pos="830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_Toc18976 </w:instrText>
          </w:r>
          <w:r>
            <w:rPr>
              <w:rFonts w:hint="eastAsia" w:ascii="微软雅黑" w:hAnsi="微软雅黑" w:eastAsia="微软雅黑" w:cs="微软雅黑"/>
            </w:rPr>
            <w:fldChar w:fldCharType="separate"/>
          </w:r>
          <w:r>
            <w:rPr>
              <w:rFonts w:hint="eastAsia" w:ascii="微软雅黑" w:hAnsi="微软雅黑" w:eastAsia="微软雅黑" w:cs="微软雅黑"/>
            </w:rPr>
            <w:t>2.1</w:t>
          </w:r>
          <w:r>
            <w:rPr>
              <w:rFonts w:hint="default" w:ascii="Arial" w:hAnsi="Arial" w:cs="Arial"/>
              <w:lang w:val="en-US" w:eastAsia="zh-CN"/>
            </w:rPr>
            <w:t>Схема</w:t>
          </w:r>
          <w:r>
            <w:rPr>
              <w:rFonts w:hint="eastAsia" w:ascii="微软雅黑" w:hAnsi="微软雅黑" w:eastAsia="微软雅黑" w:cs="微软雅黑"/>
            </w:rPr>
            <w:tab/>
          </w:r>
          <w:r>
            <w:rPr>
              <w:rFonts w:hint="eastAsia" w:ascii="微软雅黑" w:hAnsi="微软雅黑" w:eastAsia="微软雅黑" w:cs="微软雅黑"/>
              <w:lang w:val="en-US" w:eastAsia="zh-CN"/>
            </w:rPr>
            <w:t>2</w:t>
          </w:r>
          <w:r>
            <w:rPr>
              <w:rFonts w:hint="eastAsia" w:ascii="微软雅黑" w:hAnsi="微软雅黑" w:eastAsia="微软雅黑" w:cs="微软雅黑"/>
            </w:rPr>
            <w:fldChar w:fldCharType="end"/>
          </w:r>
        </w:p>
        <w:p>
          <w:pPr>
            <w:pStyle w:val="33"/>
            <w:tabs>
              <w:tab w:val="right" w:leader="dot" w:pos="8306"/>
            </w:tabs>
            <w:rPr>
              <w:rFonts w:hint="eastAsia" w:ascii="微软雅黑" w:hAnsi="微软雅黑" w:eastAsia="微软雅黑" w:cs="微软雅黑"/>
            </w:rPr>
          </w:pPr>
          <w:r>
            <w:rPr>
              <w:rFonts w:hint="eastAsia" w:ascii="微软雅黑" w:hAnsi="微软雅黑" w:eastAsia="微软雅黑" w:cs="微软雅黑"/>
              <w:lang w:val="en-US" w:eastAsia="zh-CN"/>
            </w:rPr>
            <w:t>2.2</w:t>
          </w:r>
          <w:r>
            <w:rPr>
              <w:rFonts w:hint="default" w:ascii="Arial" w:hAnsi="Arial" w:cs="Arial"/>
              <w:lang w:val="en-US" w:eastAsia="zh-CN"/>
            </w:rPr>
            <w:t>Техническиехарактеристики</w:t>
          </w:r>
          <w:r>
            <w:rPr>
              <w:rFonts w:hint="eastAsia" w:ascii="微软雅黑" w:hAnsi="微软雅黑" w:eastAsia="微软雅黑" w:cs="微软雅黑"/>
              <w:lang w:val="en-US" w:eastAsia="zh-CN"/>
            </w:rPr>
            <w:t>..........................................................................................................................................2</w:t>
          </w:r>
        </w:p>
        <w:p>
          <w:pPr>
            <w:pStyle w:val="33"/>
            <w:tabs>
              <w:tab w:val="right" w:leader="dot" w:pos="8306"/>
            </w:tabs>
            <w:ind w:left="0" w:leftChars="0" w:firstLine="0" w:firstLineChars="0"/>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_Toc4567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3、</w:t>
          </w:r>
          <w:r>
            <w:rPr>
              <w:rFonts w:hint="default" w:ascii="Arial" w:hAnsi="Arial" w:cs="Arial"/>
            </w:rPr>
            <w:t>Клавиатура</w:t>
          </w:r>
          <w:r>
            <w:rPr>
              <w:rFonts w:hint="eastAsia" w:ascii="微软雅黑" w:hAnsi="微软雅黑" w:eastAsia="微软雅黑" w:cs="微软雅黑"/>
            </w:rPr>
            <w:tab/>
          </w:r>
          <w:r>
            <w:rPr>
              <w:rFonts w:hint="eastAsia" w:ascii="微软雅黑" w:hAnsi="微软雅黑" w:eastAsia="微软雅黑" w:cs="微软雅黑"/>
              <w:lang w:val="en-US" w:eastAsia="zh-CN"/>
            </w:rPr>
            <w:t>3</w:t>
          </w:r>
          <w:r>
            <w:rPr>
              <w:rFonts w:hint="eastAsia" w:ascii="微软雅黑" w:hAnsi="微软雅黑" w:eastAsia="微软雅黑" w:cs="微软雅黑"/>
            </w:rPr>
            <w:fldChar w:fldCharType="end"/>
          </w:r>
        </w:p>
        <w:p>
          <w:pPr>
            <w:pStyle w:val="33"/>
            <w:tabs>
              <w:tab w:val="right" w:leader="dot" w:pos="8306"/>
            </w:tabs>
            <w:ind w:left="420" w:leftChars="20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3.1</w:t>
          </w:r>
          <w:r>
            <w:rPr>
              <w:rFonts w:hint="default" w:ascii="Arial" w:hAnsi="Arial" w:cs="Arial"/>
              <w:lang w:val="en-US" w:eastAsia="zh-CN"/>
            </w:rPr>
            <w:t>Схема</w:t>
          </w:r>
          <w:r>
            <w:rPr>
              <w:rFonts w:hint="eastAsia" w:ascii="微软雅黑" w:hAnsi="微软雅黑" w:eastAsia="微软雅黑" w:cs="微软雅黑"/>
              <w:lang w:val="en-US" w:eastAsia="zh-CN"/>
            </w:rPr>
            <w:t>..............................................................................................................................................3</w:t>
          </w:r>
        </w:p>
        <w:p>
          <w:pPr>
            <w:pStyle w:val="33"/>
            <w:tabs>
              <w:tab w:val="right" w:leader="dot" w:pos="8306"/>
            </w:tabs>
            <w:ind w:left="420" w:leftChars="200" w:firstLine="0" w:firstLineChars="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3.2</w:t>
          </w:r>
          <w:r>
            <w:rPr>
              <w:rFonts w:hint="default" w:ascii="Arial" w:hAnsi="Arial" w:cs="Arial"/>
              <w:lang w:val="en-US" w:eastAsia="zh-CN"/>
            </w:rPr>
            <w:t>Техническиехарактеристики</w:t>
          </w:r>
          <w:r>
            <w:rPr>
              <w:rFonts w:hint="eastAsia" w:ascii="微软雅黑" w:hAnsi="微软雅黑" w:eastAsia="微软雅黑" w:cs="微软雅黑"/>
              <w:lang w:val="en-US" w:eastAsia="zh-CN"/>
            </w:rPr>
            <w:t>..........................................................................................................................................3</w:t>
          </w:r>
        </w:p>
        <w:p>
          <w:pPr>
            <w:pStyle w:val="34"/>
            <w:tabs>
              <w:tab w:val="right" w:leader="dot" w:pos="830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_Toc17735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w:t>
          </w:r>
          <w:r>
            <w:rPr>
              <w:rFonts w:hint="default" w:ascii="Arial" w:hAnsi="Arial" w:cs="Arial"/>
              <w:lang w:val="en-US" w:eastAsia="zh-CN"/>
            </w:rPr>
            <w:t>Инструкция</w:t>
          </w:r>
          <w:r>
            <w:rPr>
              <w:rFonts w:hint="eastAsia" w:ascii="微软雅黑" w:hAnsi="微软雅黑" w:eastAsia="微软雅黑" w:cs="微软雅黑"/>
            </w:rPr>
            <w:tab/>
          </w:r>
          <w:r>
            <w:rPr>
              <w:rFonts w:hint="eastAsia" w:ascii="微软雅黑" w:hAnsi="微软雅黑" w:eastAsia="微软雅黑" w:cs="微软雅黑"/>
              <w:lang w:val="en-US" w:eastAsia="zh-CN"/>
            </w:rPr>
            <w:t>4</w:t>
          </w:r>
          <w:r>
            <w:rPr>
              <w:rFonts w:hint="eastAsia" w:ascii="微软雅黑" w:hAnsi="微软雅黑" w:eastAsia="微软雅黑" w:cs="微软雅黑"/>
            </w:rPr>
            <w:fldChar w:fldCharType="end"/>
          </w:r>
        </w:p>
        <w:p>
          <w:pPr>
            <w:pStyle w:val="33"/>
            <w:tabs>
              <w:tab w:val="right" w:leader="dot" w:pos="830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_Toc9723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4.1【F1】</w:t>
          </w:r>
          <w:r>
            <w:rPr>
              <w:rFonts w:hint="default" w:ascii="Arial" w:hAnsi="Arial" w:cs="Arial"/>
              <w:lang w:val="en-US" w:eastAsia="zh-CN"/>
            </w:rPr>
            <w:t>Установить базовый идентификатор клавиатуры</w:t>
          </w:r>
          <w:r>
            <w:rPr>
              <w:rFonts w:hint="eastAsia" w:ascii="微软雅黑" w:hAnsi="微软雅黑" w:eastAsia="微软雅黑" w:cs="微软雅黑"/>
            </w:rPr>
            <w:tab/>
          </w:r>
          <w:r>
            <w:rPr>
              <w:rFonts w:hint="eastAsia" w:ascii="微软雅黑" w:hAnsi="微软雅黑" w:eastAsia="微软雅黑" w:cs="微软雅黑"/>
              <w:lang w:val="en-US" w:eastAsia="zh-CN"/>
            </w:rPr>
            <w:t>4</w:t>
          </w:r>
          <w:r>
            <w:rPr>
              <w:rFonts w:hint="eastAsia" w:ascii="微软雅黑" w:hAnsi="微软雅黑" w:eastAsia="微软雅黑" w:cs="微软雅黑"/>
            </w:rPr>
            <w:fldChar w:fldCharType="end"/>
          </w:r>
        </w:p>
        <w:p>
          <w:pPr>
            <w:pStyle w:val="33"/>
            <w:tabs>
              <w:tab w:val="right" w:leader="dot" w:pos="830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_Toc8259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4.2【F2】</w:t>
          </w:r>
          <w:r>
            <w:rPr>
              <w:rFonts w:hint="default" w:ascii="Arial" w:hAnsi="Arial" w:cs="Arial"/>
              <w:lang w:val="en-US" w:eastAsia="zh-CN"/>
            </w:rPr>
            <w:t>Установить время запроса пейджера</w:t>
          </w:r>
          <w:r>
            <w:rPr>
              <w:rFonts w:hint="eastAsia" w:ascii="微软雅黑" w:hAnsi="微软雅黑" w:eastAsia="微软雅黑" w:cs="微软雅黑"/>
            </w:rPr>
            <w:tab/>
          </w:r>
          <w:r>
            <w:rPr>
              <w:rFonts w:hint="eastAsia" w:ascii="微软雅黑" w:hAnsi="微软雅黑" w:eastAsia="微软雅黑" w:cs="微软雅黑"/>
              <w:lang w:val="en-US" w:eastAsia="zh-CN"/>
            </w:rPr>
            <w:t>4</w:t>
          </w:r>
          <w:r>
            <w:rPr>
              <w:rFonts w:hint="eastAsia" w:ascii="微软雅黑" w:hAnsi="微软雅黑" w:eastAsia="微软雅黑" w:cs="微软雅黑"/>
            </w:rPr>
            <w:fldChar w:fldCharType="end"/>
          </w:r>
        </w:p>
        <w:p>
          <w:pPr>
            <w:pStyle w:val="33"/>
            <w:tabs>
              <w:tab w:val="right" w:leader="dot" w:pos="830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_Toc29685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4.3【F3】</w:t>
          </w:r>
          <w:r>
            <w:rPr>
              <w:rFonts w:hint="default" w:ascii="Arial" w:hAnsi="Arial" w:cs="Arial"/>
              <w:lang w:val="en-US" w:eastAsia="zh-CN"/>
            </w:rPr>
            <w:t>Установите режим звуковой подсказки пейджера</w:t>
          </w:r>
          <w:r>
            <w:rPr>
              <w:rFonts w:hint="eastAsia" w:ascii="微软雅黑" w:hAnsi="微软雅黑" w:eastAsia="微软雅黑" w:cs="微软雅黑"/>
            </w:rPr>
            <w:tab/>
          </w:r>
          <w:r>
            <w:rPr>
              <w:rFonts w:hint="eastAsia" w:ascii="微软雅黑" w:hAnsi="微软雅黑" w:eastAsia="微软雅黑" w:cs="微软雅黑"/>
              <w:lang w:val="en-US" w:eastAsia="zh-CN"/>
            </w:rPr>
            <w:t>5</w:t>
          </w:r>
          <w:r>
            <w:rPr>
              <w:rFonts w:hint="eastAsia" w:ascii="微软雅黑" w:hAnsi="微软雅黑" w:eastAsia="微软雅黑" w:cs="微软雅黑"/>
            </w:rPr>
            <w:fldChar w:fldCharType="end"/>
          </w:r>
        </w:p>
        <w:p>
          <w:pPr>
            <w:pStyle w:val="33"/>
            <w:tabs>
              <w:tab w:val="right" w:leader="dot" w:pos="830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_Toc10802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4.4【F4】Включить/выключить вибрационную подсказку пейджера</w:t>
          </w:r>
          <w:r>
            <w:rPr>
              <w:rFonts w:hint="eastAsia" w:ascii="微软雅黑" w:hAnsi="微软雅黑" w:eastAsia="微软雅黑" w:cs="微软雅黑"/>
            </w:rPr>
            <w:tab/>
          </w:r>
          <w:r>
            <w:rPr>
              <w:rFonts w:hint="eastAsia" w:ascii="微软雅黑" w:hAnsi="微软雅黑" w:eastAsia="微软雅黑" w:cs="微软雅黑"/>
              <w:lang w:val="en-US" w:eastAsia="zh-CN"/>
            </w:rPr>
            <w:t>5</w:t>
          </w:r>
          <w:r>
            <w:rPr>
              <w:rFonts w:hint="eastAsia" w:ascii="微软雅黑" w:hAnsi="微软雅黑" w:eastAsia="微软雅黑" w:cs="微软雅黑"/>
            </w:rPr>
            <w:fldChar w:fldCharType="end"/>
          </w:r>
        </w:p>
        <w:p>
          <w:pPr>
            <w:pStyle w:val="33"/>
            <w:tabs>
              <w:tab w:val="right" w:leader="dot" w:pos="830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_Toc18609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4.5【F5】</w:t>
          </w:r>
          <w:r>
            <w:rPr>
              <w:rFonts w:hint="default" w:ascii="Arial" w:hAnsi="Arial" w:cs="Arial"/>
              <w:lang w:val="en-US" w:eastAsia="zh-CN"/>
            </w:rPr>
            <w:t>Установить режим подсветки пейджера</w:t>
          </w:r>
          <w:r>
            <w:rPr>
              <w:rFonts w:hint="eastAsia" w:ascii="微软雅黑" w:hAnsi="微软雅黑" w:eastAsia="微软雅黑" w:cs="微软雅黑"/>
            </w:rPr>
            <w:tab/>
          </w:r>
          <w:r>
            <w:rPr>
              <w:rFonts w:hint="eastAsia" w:ascii="微软雅黑" w:hAnsi="微软雅黑" w:eastAsia="微软雅黑" w:cs="微软雅黑"/>
              <w:lang w:val="en-US" w:eastAsia="zh-CN"/>
            </w:rPr>
            <w:t>5</w:t>
          </w:r>
          <w:r>
            <w:rPr>
              <w:rFonts w:hint="eastAsia" w:ascii="微软雅黑" w:hAnsi="微软雅黑" w:eastAsia="微软雅黑" w:cs="微软雅黑"/>
            </w:rPr>
            <w:fldChar w:fldCharType="end"/>
          </w:r>
        </w:p>
        <w:p>
          <w:pPr>
            <w:pStyle w:val="33"/>
            <w:tabs>
              <w:tab w:val="right" w:leader="dot" w:pos="830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_Toc27139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4.6【F6】</w:t>
          </w:r>
          <w:r>
            <w:rPr>
              <w:rFonts w:hint="default" w:ascii="Arial" w:hAnsi="Arial" w:cs="Arial"/>
              <w:lang w:val="en-US" w:eastAsia="zh-CN"/>
            </w:rPr>
            <w:t>Установить время обратного отсчета пейджера</w:t>
          </w:r>
          <w:r>
            <w:rPr>
              <w:rFonts w:hint="eastAsia" w:ascii="微软雅黑" w:hAnsi="微软雅黑" w:eastAsia="微软雅黑" w:cs="微软雅黑"/>
            </w:rPr>
            <w:tab/>
          </w:r>
          <w:r>
            <w:rPr>
              <w:rFonts w:hint="eastAsia" w:ascii="微软雅黑" w:hAnsi="微软雅黑" w:eastAsia="微软雅黑" w:cs="微软雅黑"/>
              <w:lang w:val="en-US" w:eastAsia="zh-CN"/>
            </w:rPr>
            <w:t>6</w:t>
          </w:r>
          <w:r>
            <w:rPr>
              <w:rFonts w:hint="eastAsia" w:ascii="微软雅黑" w:hAnsi="微软雅黑" w:eastAsia="微软雅黑" w:cs="微软雅黑"/>
            </w:rPr>
            <w:fldChar w:fldCharType="end"/>
          </w:r>
        </w:p>
        <w:p>
          <w:pPr>
            <w:pStyle w:val="33"/>
            <w:tabs>
              <w:tab w:val="right" w:leader="dot" w:pos="830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4.7【F7】</w:t>
          </w:r>
          <w:r>
            <w:rPr>
              <w:rFonts w:hint="default" w:ascii="Arial" w:hAnsi="Arial" w:cs="Arial"/>
              <w:lang w:val="en-US" w:eastAsia="zh-CN"/>
            </w:rPr>
            <w:t>Включить/выключить трансграничную сигнализацию пейджера</w:t>
          </w:r>
          <w:r>
            <w:rPr>
              <w:rFonts w:hint="eastAsia" w:ascii="微软雅黑" w:hAnsi="微软雅黑" w:eastAsia="微软雅黑" w:cs="微软雅黑"/>
            </w:rPr>
            <w:tab/>
          </w:r>
          <w:r>
            <w:rPr>
              <w:rFonts w:hint="eastAsia" w:ascii="微软雅黑" w:hAnsi="微软雅黑" w:eastAsia="微软雅黑" w:cs="微软雅黑"/>
              <w:lang w:val="en-US" w:eastAsia="zh-CN"/>
            </w:rPr>
            <w:t>7</w:t>
          </w:r>
          <w:r>
            <w:rPr>
              <w:rFonts w:hint="eastAsia" w:ascii="微软雅黑" w:hAnsi="微软雅黑" w:eastAsia="微软雅黑" w:cs="微软雅黑"/>
            </w:rPr>
            <w:fldChar w:fldCharType="end"/>
          </w:r>
        </w:p>
        <w:p>
          <w:pPr>
            <w:pStyle w:val="33"/>
            <w:tabs>
              <w:tab w:val="right" w:leader="dot" w:pos="830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_Toc19615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4.8【F8】Установить номер пейджера</w:t>
          </w:r>
          <w:r>
            <w:rPr>
              <w:rFonts w:hint="eastAsia" w:ascii="微软雅黑" w:hAnsi="微软雅黑" w:eastAsia="微软雅黑" w:cs="微软雅黑"/>
            </w:rPr>
            <w:tab/>
          </w:r>
          <w:r>
            <w:rPr>
              <w:rFonts w:hint="eastAsia" w:ascii="微软雅黑" w:hAnsi="微软雅黑" w:eastAsia="微软雅黑" w:cs="微软雅黑"/>
              <w:lang w:val="en-US" w:eastAsia="zh-CN"/>
            </w:rPr>
            <w:t>7</w:t>
          </w:r>
          <w:r>
            <w:rPr>
              <w:rFonts w:hint="eastAsia" w:ascii="微软雅黑" w:hAnsi="微软雅黑" w:eastAsia="微软雅黑" w:cs="微软雅黑"/>
            </w:rPr>
            <w:fldChar w:fldCharType="end"/>
          </w:r>
        </w:p>
        <w:p>
          <w:pPr>
            <w:pStyle w:val="34"/>
            <w:tabs>
              <w:tab w:val="right" w:leader="dot" w:pos="830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_Toc1097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5、Предупреждение</w:t>
          </w:r>
          <w:r>
            <w:rPr>
              <w:rFonts w:hint="eastAsia" w:ascii="微软雅黑" w:hAnsi="微软雅黑" w:eastAsia="微软雅黑" w:cs="微软雅黑"/>
            </w:rPr>
            <w:tab/>
          </w:r>
          <w:r>
            <w:rPr>
              <w:rFonts w:hint="eastAsia" w:ascii="微软雅黑" w:hAnsi="微软雅黑" w:eastAsia="微软雅黑" w:cs="微软雅黑"/>
              <w:lang w:val="en-US" w:eastAsia="zh-CN"/>
            </w:rPr>
            <w:t>8</w:t>
          </w:r>
          <w:r>
            <w:rPr>
              <w:rFonts w:hint="eastAsia" w:ascii="微软雅黑" w:hAnsi="微软雅黑" w:eastAsia="微软雅黑" w:cs="微软雅黑"/>
            </w:rPr>
            <w:fldChar w:fldCharType="end"/>
          </w:r>
        </w:p>
        <w:p>
          <w:r>
            <w:rPr>
              <w:rFonts w:hint="eastAsia" w:ascii="微软雅黑" w:hAnsi="微软雅黑" w:eastAsia="微软雅黑" w:cs="微软雅黑"/>
            </w:rPr>
            <w:fldChar w:fldCharType="end"/>
          </w:r>
        </w:p>
      </w:sdtContent>
    </w:sdt>
    <w:p>
      <w:pPr>
        <w:widowControl/>
        <w:jc w:val="left"/>
        <w:rPr>
          <w:b/>
          <w:color w:val="000000" w:themeColor="text1"/>
          <w14:textFill>
            <w14:solidFill>
              <w14:schemeClr w14:val="tx1"/>
            </w14:solidFill>
          </w14:textFill>
        </w:rPr>
      </w:pPr>
    </w:p>
    <w:p>
      <w:pPr>
        <w:widowControl/>
        <w:jc w:val="left"/>
        <w:rPr>
          <w:b/>
          <w:color w:val="000000" w:themeColor="text1"/>
          <w14:textFill>
            <w14:solidFill>
              <w14:schemeClr w14:val="tx1"/>
            </w14:solidFill>
          </w14:textFill>
        </w:rPr>
      </w:pPr>
    </w:p>
    <w:p>
      <w:pPr>
        <w:widowControl/>
        <w:jc w:val="left"/>
        <w:rPr>
          <w:b/>
          <w:color w:val="000000" w:themeColor="text1"/>
          <w14:textFill>
            <w14:solidFill>
              <w14:schemeClr w14:val="tx1"/>
            </w14:solidFill>
          </w14:textFill>
        </w:rPr>
      </w:pPr>
    </w:p>
    <w:p>
      <w:pPr>
        <w:pStyle w:val="2"/>
        <w:bidi w:val="0"/>
      </w:pPr>
      <w:bookmarkStart w:id="0" w:name="_Toc10938"/>
      <w:bookmarkStart w:id="1" w:name="_Toc2669"/>
      <w:bookmarkStart w:id="2" w:name="_Toc3391"/>
      <w:bookmarkStart w:id="3" w:name="_Toc18198"/>
      <w:bookmarkStart w:id="4" w:name="_Toc139979340"/>
      <w:r>
        <w:rPr>
          <w:rFonts w:hint="eastAsia"/>
        </w:rPr>
        <w:t>1</w:t>
      </w:r>
      <w:r>
        <w:t xml:space="preserve"> </w:t>
      </w:r>
      <w:bookmarkEnd w:id="0"/>
      <w:bookmarkEnd w:id="1"/>
      <w:bookmarkEnd w:id="2"/>
      <w:bookmarkEnd w:id="3"/>
      <w:bookmarkEnd w:id="4"/>
      <w:r>
        <w:rPr>
          <w:rFonts w:hint="default" w:ascii="Arial" w:hAnsi="Arial" w:cs="Arial"/>
        </w:rPr>
        <w:t>Зарядная база</w:t>
      </w:r>
      <w:r>
        <w:rPr>
          <w:rFonts w:hint="eastAsia"/>
          <w:lang w:val="en-US" w:eastAsia="zh-CN"/>
        </w:rPr>
        <w:t>(TD168R/TD168C)</w:t>
      </w:r>
    </w:p>
    <w:p>
      <w:pPr>
        <w:pStyle w:val="3"/>
        <w:bidi w:val="0"/>
        <w:rPr>
          <w:rFonts w:hint="default" w:eastAsia="宋体"/>
          <w:color w:val="000000" w:themeColor="text1"/>
          <w:lang w:val="en-US" w:eastAsia="zh-CN"/>
          <w14:textFill>
            <w14:solidFill>
              <w14:schemeClr w14:val="tx1"/>
            </w14:solidFill>
          </w14:textFill>
        </w:rPr>
      </w:pPr>
      <w:bookmarkStart w:id="5" w:name="_Toc7806"/>
      <w:bookmarkStart w:id="6" w:name="_Toc5020"/>
      <w:bookmarkStart w:id="7" w:name="_Toc15212"/>
      <w:bookmarkStart w:id="8" w:name="_Toc2317"/>
      <w:r>
        <w:rPr>
          <w:rFonts w:hint="eastAsia"/>
        </w:rPr>
        <w:t>1</w:t>
      </w:r>
      <w:r>
        <w:t>.1</w:t>
      </w:r>
      <w:bookmarkEnd w:id="5"/>
      <w:bookmarkEnd w:id="6"/>
      <w:bookmarkEnd w:id="7"/>
      <w:bookmarkEnd w:id="8"/>
      <w:r>
        <w:rPr>
          <w:rFonts w:hint="default" w:ascii="Arial" w:hAnsi="Arial" w:cs="Arial"/>
          <w:lang w:val="en-US" w:eastAsia="zh-CN"/>
        </w:rPr>
        <w:t>Схема</w:t>
      </w:r>
    </w:p>
    <w:p>
      <w:pPr>
        <w:rPr>
          <w:color w:val="000000" w:themeColor="text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1062990</wp:posOffset>
            </wp:positionH>
            <wp:positionV relativeFrom="paragraph">
              <wp:posOffset>33020</wp:posOffset>
            </wp:positionV>
            <wp:extent cx="1138555" cy="1967865"/>
            <wp:effectExtent l="0" t="0" r="4445"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biLevel thresh="50000"/>
                    </a:blip>
                    <a:stretch>
                      <a:fillRect/>
                    </a:stretch>
                  </pic:blipFill>
                  <pic:spPr>
                    <a:xfrm>
                      <a:off x="0" y="0"/>
                      <a:ext cx="1138555" cy="1967865"/>
                    </a:xfrm>
                    <a:prstGeom prst="rect">
                      <a:avLst/>
                    </a:prstGeom>
                    <a:noFill/>
                    <a:ln>
                      <a:noFill/>
                    </a:ln>
                  </pic:spPr>
                </pic:pic>
              </a:graphicData>
            </a:graphic>
          </wp:anchor>
        </w:drawing>
      </w: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2491105</wp:posOffset>
            </wp:positionH>
            <wp:positionV relativeFrom="paragraph">
              <wp:posOffset>47625</wp:posOffset>
            </wp:positionV>
            <wp:extent cx="1233805" cy="520700"/>
            <wp:effectExtent l="0" t="0" r="1079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233805" cy="520700"/>
                    </a:xfrm>
                    <a:prstGeom prst="rect">
                      <a:avLst/>
                    </a:prstGeom>
                    <a:noFill/>
                    <a:ln>
                      <a:noFill/>
                    </a:ln>
                  </pic:spPr>
                </pic:pic>
              </a:graphicData>
            </a:graphic>
          </wp:anchor>
        </w:drawing>
      </w:r>
    </w:p>
    <w:p>
      <w:pPr>
        <w:jc w:val="center"/>
        <w:rPr>
          <w:rFonts w:hint="default"/>
          <w:lang w:val="en-US"/>
        </w:rPr>
      </w:pPr>
      <w:r>
        <w:rPr>
          <w:sz w:val="21"/>
        </w:rPr>
        <mc:AlternateContent>
          <mc:Choice Requires="wps">
            <w:drawing>
              <wp:anchor distT="0" distB="0" distL="114300" distR="114300" simplePos="0" relativeHeight="251661312" behindDoc="0" locked="0" layoutInCell="1" allowOverlap="1">
                <wp:simplePos x="0" y="0"/>
                <wp:positionH relativeFrom="column">
                  <wp:posOffset>3416300</wp:posOffset>
                </wp:positionH>
                <wp:positionV relativeFrom="paragraph">
                  <wp:posOffset>137160</wp:posOffset>
                </wp:positionV>
                <wp:extent cx="298450" cy="5080"/>
                <wp:effectExtent l="0" t="0" r="0" b="0"/>
                <wp:wrapNone/>
                <wp:docPr id="3" name="直接连接符 3"/>
                <wp:cNvGraphicFramePr/>
                <a:graphic xmlns:a="http://schemas.openxmlformats.org/drawingml/2006/main">
                  <a:graphicData uri="http://schemas.microsoft.com/office/word/2010/wordprocessingShape">
                    <wps:wsp>
                      <wps:cNvCnPr/>
                      <wps:spPr>
                        <a:xfrm>
                          <a:off x="4559300" y="3289935"/>
                          <a:ext cx="298450" cy="508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69pt;margin-top:10.8pt;height:0.4pt;width:23.5pt;z-index:251661312;mso-width-relative:page;mso-height-relative:page;" filled="f" stroked="t" coordsize="21600,21600" o:gfxdata="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NlY8tkAAAAJAQAADwAAAAAAAAABACAAAAAiAAAAZHJzL2Rvd25yZXYueG1sUEsB&#10;AhQAFAAAAAgAh07iQDaQYO/0AQAAwAMAAA4AAAAAAAAAAQAgAAAAKAEAAGRycy9lMm9Eb2MueG1s&#10;UEsFBgAAAAAGAAYAWQEAAI4FAAAAAA==&#10;">
                <v:fill on="f" focussize="0,0"/>
                <v:stroke weight="1pt" color="#000000 [3213]" miterlimit="8" joinstyle="miter"/>
                <v:imagedata o:title=""/>
                <o:lock v:ext="edit" aspectratio="f"/>
              </v:line>
            </w:pict>
          </mc:Fallback>
        </mc:AlternateContent>
      </w:r>
      <w:r>
        <w:rPr>
          <w:rFonts w:hint="eastAsia"/>
          <w:lang w:val="en-US" w:eastAsia="zh-CN"/>
        </w:rPr>
        <w:t xml:space="preserve">                                                               1</w:t>
      </w:r>
    </w:p>
    <w:p>
      <w:pPr>
        <w:jc w:val="center"/>
      </w:pPr>
    </w:p>
    <w:p>
      <w:pPr>
        <w:jc w:val="center"/>
      </w:pPr>
    </w:p>
    <w:p>
      <w:pPr>
        <w:jc w:val="center"/>
      </w:pPr>
    </w:p>
    <w:p>
      <w:pPr>
        <w:jc w:val="center"/>
      </w:pPr>
    </w:p>
    <w:p>
      <w:pPr>
        <w:jc w:val="left"/>
        <w:rPr>
          <w:rFonts w:hint="eastAsia"/>
          <w:lang w:eastAsia="zh-CN"/>
        </w:rPr>
      </w:pPr>
      <w:r>
        <w:rPr>
          <w:rFonts w:hint="eastAsia"/>
          <w:sz w:val="24"/>
          <w:szCs w:val="28"/>
          <w:lang w:val="en-US" w:eastAsia="zh-CN"/>
        </w:rPr>
        <w:t xml:space="preserve">                  </w:t>
      </w:r>
    </w:p>
    <w:p>
      <w:pPr>
        <w:numPr>
          <w:ilvl w:val="0"/>
          <w:numId w:val="0"/>
        </w:numPr>
        <w:jc w:val="both"/>
        <w:rPr>
          <w:rFonts w:hint="default" w:ascii="Arial" w:hAnsi="Arial" w:cs="Arial"/>
          <w:b/>
          <w:bCs/>
          <w:lang w:val="en-US" w:eastAsia="zh-CN"/>
        </w:rPr>
      </w:pPr>
      <w:r>
        <w:rPr>
          <w:rFonts w:hint="default" w:ascii="Arial" w:hAnsi="Arial" w:cs="Arial"/>
          <w:b/>
          <w:bCs/>
          <w:lang w:val="en-US" w:eastAsia="zh-CN"/>
        </w:rPr>
        <w:t>1.Интерфейс питания с прямым подключением постоянного тока；</w:t>
      </w:r>
    </w:p>
    <w:p>
      <w:pPr>
        <w:pStyle w:val="3"/>
        <w:bidi w:val="0"/>
        <w:rPr>
          <w:rFonts w:hint="eastAsia" w:ascii="微软雅黑" w:hAnsi="微软雅黑" w:eastAsia="微软雅黑" w:cs="微软雅黑"/>
          <w:i w:val="0"/>
          <w:iCs w:val="0"/>
          <w:color w:val="000000"/>
          <w:kern w:val="0"/>
          <w:sz w:val="18"/>
          <w:szCs w:val="18"/>
          <w:u w:val="none"/>
          <w:lang w:val="en-US" w:eastAsia="zh-CN" w:bidi="ar"/>
        </w:rPr>
      </w:pPr>
      <w:bookmarkStart w:id="9" w:name="_Toc4099"/>
      <w:bookmarkStart w:id="10" w:name="_Toc4677"/>
      <w:bookmarkStart w:id="11" w:name="_Toc25747"/>
      <w:bookmarkStart w:id="12" w:name="_Toc28662"/>
      <w:r>
        <w:rPr>
          <w:rFonts w:hint="eastAsia"/>
        </w:rPr>
        <w:t>1</w:t>
      </w:r>
      <w:r>
        <w:t>.2</w:t>
      </w:r>
      <w:bookmarkEnd w:id="9"/>
      <w:bookmarkEnd w:id="10"/>
      <w:bookmarkEnd w:id="11"/>
      <w:bookmarkEnd w:id="12"/>
      <w:r>
        <w:rPr>
          <w:rFonts w:hint="default" w:ascii="Arial" w:hAnsi="Arial" w:cs="Arial"/>
          <w:lang w:val="en-US" w:eastAsia="zh-CN"/>
        </w:rPr>
        <w:t>Техническиехарактеристики</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4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shd w:val="clear" w:color="auto" w:fill="A4A4A4" w:themeFill="background1" w:themeFillShade="A5"/>
            <w:noWrap w:val="0"/>
            <w:vAlign w:val="top"/>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Элементы параметров</w:t>
            </w:r>
          </w:p>
        </w:tc>
        <w:tc>
          <w:tcPr>
            <w:tcW w:w="4023" w:type="dxa"/>
            <w:shd w:val="clear" w:color="auto" w:fill="A4A4A4" w:themeFill="background1" w:themeFillShade="A5"/>
            <w:noWrap w:val="0"/>
            <w:vAlign w:val="top"/>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Технические характеристики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96"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Arial" w:hAnsi="Arial" w:eastAsia="微软雅黑" w:cs="Arial"/>
                <w:i w:val="0"/>
                <w:iCs w:val="0"/>
                <w:color w:val="000000"/>
                <w:kern w:val="0"/>
                <w:sz w:val="21"/>
                <w:szCs w:val="21"/>
                <w:u w:val="none"/>
                <w:lang w:val="ru-RU" w:eastAsia="zh-CN" w:bidi="ar"/>
              </w:rPr>
              <w:t>Размер</w:t>
            </w:r>
          </w:p>
        </w:tc>
        <w:tc>
          <w:tcPr>
            <w:tcW w:w="4023"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170*297*30 мм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Arial" w:hAnsi="Arial" w:eastAsia="微软雅黑" w:cs="Arial"/>
                <w:i w:val="0"/>
                <w:iCs w:val="0"/>
                <w:color w:val="000000"/>
                <w:kern w:val="0"/>
                <w:sz w:val="21"/>
                <w:szCs w:val="21"/>
                <w:u w:val="none"/>
                <w:lang w:val="en-US" w:eastAsia="zh-CN" w:bidi="ar"/>
              </w:rPr>
              <w:t>Источник питания</w:t>
            </w:r>
          </w:p>
        </w:tc>
        <w:tc>
          <w:tcPr>
            <w:tcW w:w="4023"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Arial" w:hAnsi="Arial" w:eastAsia="微软雅黑" w:cs="Arial"/>
                <w:i w:val="0"/>
                <w:iCs w:val="0"/>
                <w:color w:val="000000"/>
                <w:kern w:val="0"/>
                <w:sz w:val="21"/>
                <w:szCs w:val="21"/>
                <w:u w:val="none"/>
                <w:lang w:val="en-US" w:eastAsia="zh-CN" w:bidi="ar"/>
              </w:rPr>
              <w:t>12В2А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top"/>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Arial" w:hAnsi="Arial" w:eastAsia="微软雅黑" w:cs="Arial"/>
                <w:i w:val="0"/>
                <w:iCs w:val="0"/>
                <w:color w:val="000000"/>
                <w:kern w:val="0"/>
                <w:sz w:val="21"/>
                <w:szCs w:val="21"/>
                <w:u w:val="none"/>
                <w:lang w:val="en-US" w:eastAsia="zh-CN" w:bidi="ar"/>
              </w:rPr>
              <w:t>Материал</w:t>
            </w:r>
          </w:p>
        </w:tc>
        <w:tc>
          <w:tcPr>
            <w:tcW w:w="4023" w:type="dxa"/>
            <w:noWrap w:val="0"/>
            <w:vAlign w:val="top"/>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top"/>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Arial" w:hAnsi="Arial" w:eastAsia="微软雅黑" w:cs="Arial"/>
                <w:i w:val="0"/>
                <w:iCs w:val="0"/>
                <w:color w:val="000000"/>
                <w:kern w:val="0"/>
                <w:sz w:val="21"/>
                <w:szCs w:val="21"/>
                <w:u w:val="none"/>
                <w:lang w:val="en-US" w:eastAsia="zh-CN" w:bidi="ar"/>
              </w:rPr>
              <w:t>Интерфейс зарядки</w:t>
            </w:r>
          </w:p>
        </w:tc>
        <w:tc>
          <w:tcPr>
            <w:tcW w:w="4023"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Arial" w:hAnsi="Arial" w:eastAsia="微软雅黑" w:cs="Arial"/>
                <w:i w:val="0"/>
                <w:iCs w:val="0"/>
                <w:color w:val="000000"/>
                <w:kern w:val="0"/>
                <w:sz w:val="21"/>
                <w:szCs w:val="21"/>
                <w:u w:val="none"/>
                <w:lang w:val="en-US" w:eastAsia="zh-CN" w:bidi="ar"/>
              </w:rPr>
              <w:t>Интерфейс прямого подключения постоянного тока (5,5*2,1 мм)</w:t>
            </w:r>
          </w:p>
        </w:tc>
      </w:tr>
    </w:tbl>
    <w:p>
      <w:pPr>
        <w:pStyle w:val="2"/>
        <w:bidi w:val="0"/>
        <w:rPr>
          <w:rFonts w:hint="eastAsia"/>
        </w:rPr>
      </w:pPr>
      <w:bookmarkStart w:id="13" w:name="_Toc23549"/>
      <w:bookmarkStart w:id="14" w:name="_Toc16265"/>
      <w:bookmarkStart w:id="15" w:name="_Toc26992"/>
      <w:bookmarkStart w:id="16" w:name="_Toc10363"/>
      <w:bookmarkStart w:id="17" w:name="_Toc139979341"/>
      <w:r>
        <w:rPr>
          <w:rFonts w:hint="eastAsia"/>
        </w:rPr>
        <w:t xml:space="preserve">2 </w:t>
      </w:r>
      <w:bookmarkEnd w:id="13"/>
      <w:bookmarkEnd w:id="14"/>
      <w:bookmarkEnd w:id="15"/>
      <w:bookmarkEnd w:id="16"/>
      <w:bookmarkEnd w:id="17"/>
      <w:r>
        <w:rPr>
          <w:rFonts w:hint="default" w:ascii="Arial" w:hAnsi="Arial" w:cs="Arial" w:eastAsiaTheme="minorEastAsia"/>
          <w:kern w:val="2"/>
          <w:sz w:val="21"/>
          <w:szCs w:val="22"/>
          <w:lang w:val="en-US" w:eastAsia="zh-CN" w:bidi="ar-SA"/>
        </w:rPr>
        <w:t>Пейджер</w:t>
      </w:r>
      <w:r>
        <w:rPr>
          <w:rFonts w:hint="eastAsia"/>
          <w:lang w:eastAsia="zh-CN"/>
        </w:rPr>
        <w:t>（TD167R）</w:t>
      </w:r>
    </w:p>
    <w:p>
      <w:pPr>
        <w:pStyle w:val="3"/>
        <w:bidi w:val="0"/>
        <w:rPr>
          <w:rFonts w:hint="eastAsia" w:eastAsia="宋体"/>
          <w:lang w:eastAsia="zh-CN"/>
        </w:rPr>
      </w:pPr>
      <w:bookmarkStart w:id="18" w:name="_Toc18976"/>
      <w:bookmarkStart w:id="19" w:name="_Toc24957"/>
      <w:bookmarkStart w:id="20" w:name="_Toc30918"/>
      <w:bookmarkStart w:id="21" w:name="_Toc32320"/>
      <w:r>
        <w:rPr>
          <w:rFonts w:hint="eastAsia"/>
        </w:rPr>
        <w:t>2.1</w:t>
      </w:r>
      <w:bookmarkEnd w:id="18"/>
      <w:bookmarkEnd w:id="19"/>
      <w:bookmarkEnd w:id="20"/>
      <w:bookmarkEnd w:id="21"/>
      <w:r>
        <w:rPr>
          <w:rFonts w:hint="default" w:ascii="Arial" w:hAnsi="Arial" w:cs="Arial"/>
          <w:lang w:val="en-US" w:eastAsia="zh-CN"/>
        </w:rPr>
        <w:t>Схема</w:t>
      </w:r>
    </w:p>
    <w:p>
      <w:pPr>
        <w:jc w:val="center"/>
        <w:rPr>
          <w:color w:val="000000" w:themeColor="text1"/>
          <w14:textFill>
            <w14:solidFill>
              <w14:schemeClr w14:val="tx1"/>
            </w14:solidFill>
          </w14:textFill>
        </w:rPr>
      </w:pPr>
      <w:r>
        <w:drawing>
          <wp:inline distT="0" distB="0" distL="114300" distR="114300">
            <wp:extent cx="1871345" cy="1677670"/>
            <wp:effectExtent l="0" t="0" r="8255" b="1143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8">
                      <a:biLevel thresh="50000"/>
                    </a:blip>
                    <a:stretch>
                      <a:fillRect/>
                    </a:stretch>
                  </pic:blipFill>
                  <pic:spPr>
                    <a:xfrm>
                      <a:off x="0" y="0"/>
                      <a:ext cx="1871345" cy="1677670"/>
                    </a:xfrm>
                    <a:prstGeom prst="rect">
                      <a:avLst/>
                    </a:prstGeom>
                    <a:noFill/>
                    <a:ln>
                      <a:noFill/>
                    </a:ln>
                  </pic:spPr>
                </pic:pic>
              </a:graphicData>
            </a:graphic>
          </wp:inline>
        </w:drawing>
      </w:r>
    </w:p>
    <w:p>
      <w:pPr>
        <w:rPr>
          <w:color w:val="000000" w:themeColor="text1"/>
          <w14:textFill>
            <w14:solidFill>
              <w14:schemeClr w14:val="tx1"/>
            </w14:solidFill>
          </w14:textFill>
        </w:rPr>
      </w:pPr>
    </w:p>
    <w:p>
      <w:pPr>
        <w:pStyle w:val="27"/>
        <w:numPr>
          <w:ilvl w:val="0"/>
          <w:numId w:val="0"/>
        </w:numPr>
        <w:ind w:leftChars="0"/>
        <w:outlineLvl w:val="0"/>
        <w:rPr>
          <w:rFonts w:hint="eastAsia" w:ascii="微软雅黑" w:hAnsi="微软雅黑" w:eastAsia="微软雅黑" w:cs="微软雅黑"/>
          <w:color w:val="000000" w:themeColor="text1"/>
          <w14:textFill>
            <w14:solidFill>
              <w14:schemeClr w14:val="tx1"/>
            </w14:solidFill>
          </w14:textFill>
        </w:rPr>
      </w:pPr>
      <w:bookmarkStart w:id="22" w:name="_Toc16026"/>
      <w:bookmarkStart w:id="23" w:name="_Toc2267"/>
      <w:bookmarkStart w:id="24" w:name="_Toc8667"/>
      <w:bookmarkStart w:id="25" w:name="_Toc1673"/>
      <w:r>
        <w:rPr>
          <w:rFonts w:hint="eastAsia" w:ascii="微软雅黑" w:hAnsi="微软雅黑" w:eastAsia="微软雅黑" w:cs="微软雅黑"/>
          <w:color w:val="000000" w:themeColor="text1"/>
          <w:lang w:val="en-US" w:eastAsia="zh-CN"/>
          <w14:textFill>
            <w14:solidFill>
              <w14:schemeClr w14:val="tx1"/>
            </w14:solidFill>
          </w14:textFill>
        </w:rPr>
        <w:t>1、</w:t>
      </w:r>
      <w:bookmarkEnd w:id="22"/>
      <w:bookmarkEnd w:id="23"/>
      <w:bookmarkEnd w:id="24"/>
      <w:bookmarkEnd w:id="25"/>
      <w:r>
        <w:rPr>
          <w:rFonts w:hint="eastAsia" w:ascii="微软雅黑" w:hAnsi="微软雅黑" w:eastAsia="微软雅黑" w:cs="微软雅黑"/>
          <w:color w:val="000000" w:themeColor="text1"/>
          <w14:textFill>
            <w14:solidFill>
              <w14:schemeClr w14:val="tx1"/>
            </w14:solidFill>
          </w14:textFill>
        </w:rPr>
        <w:t>Контактный порт зарядки</w:t>
      </w:r>
    </w:p>
    <w:p>
      <w:pPr>
        <w:pStyle w:val="3"/>
        <w:bidi w:val="0"/>
      </w:pPr>
      <w:bookmarkStart w:id="26" w:name="_Toc3051"/>
      <w:bookmarkStart w:id="27" w:name="_Toc4567"/>
      <w:bookmarkStart w:id="28" w:name="_Toc10023"/>
      <w:bookmarkStart w:id="29" w:name="_Toc28880"/>
      <w:r>
        <w:rPr>
          <w:rFonts w:hint="eastAsia"/>
        </w:rPr>
        <w:t>2</w:t>
      </w:r>
      <w:r>
        <w:t>.2</w:t>
      </w:r>
      <w:bookmarkEnd w:id="26"/>
      <w:bookmarkEnd w:id="27"/>
      <w:bookmarkEnd w:id="28"/>
      <w:bookmarkEnd w:id="29"/>
      <w:r>
        <w:rPr>
          <w:rFonts w:hint="default" w:ascii="Arial" w:hAnsi="Arial" w:cs="Arial"/>
          <w:lang w:val="en-US" w:eastAsia="zh-CN"/>
        </w:rPr>
        <w:t>Техническиехарактеристики</w:t>
      </w:r>
    </w:p>
    <w:tbl>
      <w:tblPr>
        <w:tblStyle w:val="14"/>
        <w:tblW w:w="8160" w:type="dxa"/>
        <w:tblInd w:w="-5" w:type="dxa"/>
        <w:tblLayout w:type="autofit"/>
        <w:tblCellMar>
          <w:top w:w="0" w:type="dxa"/>
          <w:left w:w="108" w:type="dxa"/>
          <w:bottom w:w="0" w:type="dxa"/>
          <w:right w:w="108" w:type="dxa"/>
        </w:tblCellMar>
      </w:tblPr>
      <w:tblGrid>
        <w:gridCol w:w="2190"/>
        <w:gridCol w:w="5970"/>
      </w:tblGrid>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default" w:ascii="微软雅黑" w:hAnsi="微软雅黑" w:eastAsia="微软雅黑" w:cs="微软雅黑"/>
                <w:b w:val="0"/>
                <w:bCs w:val="0"/>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Элементы параметров</w:t>
            </w:r>
          </w:p>
        </w:tc>
        <w:tc>
          <w:tcPr>
            <w:tcW w:w="597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Технические характеристики</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color w:val="000000" w:themeColor="text1"/>
                <w:kern w:val="0"/>
                <w:sz w:val="22"/>
                <w14:textFill>
                  <w14:solidFill>
                    <w14:schemeClr w14:val="tx1"/>
                  </w14:solidFill>
                </w14:textFill>
              </w:rPr>
            </w:pPr>
            <w:r>
              <w:rPr>
                <w:rFonts w:hint="default" w:ascii="Arial" w:hAnsi="Arial" w:eastAsia="微软雅黑" w:cs="Arial"/>
                <w:i w:val="0"/>
                <w:iCs w:val="0"/>
                <w:color w:val="000000"/>
                <w:kern w:val="0"/>
                <w:sz w:val="21"/>
                <w:szCs w:val="21"/>
                <w:u w:val="none"/>
                <w:lang w:val="ru-RU" w:eastAsia="zh-CN" w:bidi="ar"/>
              </w:rPr>
              <w:t>Размер</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Диаметр 80 мм* Высота 11,5 мм</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color w:val="000000" w:themeColor="text1"/>
                <w:kern w:val="0"/>
                <w:sz w:val="22"/>
                <w14:textFill>
                  <w14:solidFill>
                    <w14:schemeClr w14:val="tx1"/>
                  </w14:solidFill>
                </w14:textFill>
              </w:rPr>
            </w:pPr>
            <w:r>
              <w:rPr>
                <w:rFonts w:hint="default" w:ascii="Arial" w:hAnsi="Arial" w:eastAsia="微软雅黑" w:cs="Arial"/>
                <w:i w:val="0"/>
                <w:iCs w:val="0"/>
                <w:color w:val="000000"/>
                <w:kern w:val="0"/>
                <w:sz w:val="21"/>
                <w:szCs w:val="21"/>
                <w:u w:val="none"/>
                <w:lang w:val="en-US" w:eastAsia="zh-CN" w:bidi="ar"/>
              </w:rPr>
              <w:t>Материал</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ABS</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Батарея</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auto"/>
                <w:kern w:val="0"/>
                <w:sz w:val="18"/>
                <w:szCs w:val="18"/>
                <w:highlight w:val="none"/>
                <w:u w:val="none"/>
                <w:lang w:val="en-US" w:eastAsia="zh-CN" w:bidi="ar"/>
              </w:rPr>
              <w:t>Полимерно-литиевая батарея емкостью 300 мАч</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color w:val="000000" w:themeColor="text1"/>
                <w:kern w:val="0"/>
                <w:sz w:val="22"/>
                <w14:textFill>
                  <w14:solidFill>
                    <w14:schemeClr w14:val="tx1"/>
                  </w14:solidFill>
                </w14:textFill>
              </w:rPr>
            </w:pPr>
            <w:r>
              <w:rPr>
                <w:rFonts w:hint="default" w:ascii="Arial" w:hAnsi="Arial" w:eastAsia="微软雅黑" w:cs="Arial"/>
                <w:i w:val="0"/>
                <w:iCs w:val="0"/>
                <w:color w:val="000000"/>
                <w:kern w:val="0"/>
                <w:sz w:val="21"/>
                <w:szCs w:val="21"/>
                <w:u w:val="none"/>
                <w:lang w:val="en-US" w:eastAsia="zh-CN" w:bidi="ar"/>
              </w:rPr>
              <w:t>Дисплей</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default" w:ascii="Arial" w:hAnsi="Arial" w:eastAsia="微软雅黑" w:cs="Arial"/>
                <w:i w:val="0"/>
                <w:iCs w:val="0"/>
                <w:color w:val="000000"/>
                <w:kern w:val="0"/>
                <w:sz w:val="21"/>
                <w:szCs w:val="21"/>
                <w:u w:val="none"/>
                <w:lang w:val="en-US" w:eastAsia="zh-CN" w:bidi="ar"/>
              </w:rPr>
              <w:t>3-значная цифровая трубка (красного цвета, 0,</w:t>
            </w:r>
            <w:r>
              <w:rPr>
                <w:rFonts w:hint="eastAsia" w:ascii="Arial" w:hAnsi="Arial" w:eastAsia="微软雅黑" w:cs="Arial"/>
                <w:i w:val="0"/>
                <w:iCs w:val="0"/>
                <w:color w:val="000000"/>
                <w:kern w:val="0"/>
                <w:sz w:val="21"/>
                <w:szCs w:val="21"/>
                <w:u w:val="none"/>
                <w:lang w:val="en-US" w:eastAsia="zh-CN" w:bidi="ar"/>
              </w:rPr>
              <w:t>25</w:t>
            </w:r>
            <w:r>
              <w:rPr>
                <w:rFonts w:hint="default" w:ascii="Arial" w:hAnsi="Arial" w:eastAsia="微软雅黑" w:cs="Arial"/>
                <w:i w:val="0"/>
                <w:iCs w:val="0"/>
                <w:color w:val="000000"/>
                <w:kern w:val="0"/>
                <w:sz w:val="21"/>
                <w:szCs w:val="21"/>
                <w:u w:val="none"/>
                <w:lang w:val="en-US" w:eastAsia="zh-CN" w:bidi="ar"/>
              </w:rPr>
              <w:t xml:space="preserve"> дюйма)</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Контрольная лампа</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6 красных светодиодных индикатора</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Рабочая частота RF</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433,92МГц</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Модуляция</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AM OOK Однонаправленный</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Чувствительность приема</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FM-120 дБм/AM-114 дБм</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Антенна</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Встроенная PCB антенна</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Напряжение зарядки</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5 В</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color w:val="000000" w:themeColor="text1"/>
                <w:kern w:val="0"/>
                <w:sz w:val="22"/>
                <w14:textFill>
                  <w14:solidFill>
                    <w14:schemeClr w14:val="tx1"/>
                  </w14:solidFill>
                </w14:textFill>
              </w:rPr>
            </w:pPr>
            <w:bookmarkStart w:id="30" w:name="_Toc139979342"/>
            <w:r>
              <w:rPr>
                <w:rFonts w:hint="eastAsia" w:ascii="微软雅黑" w:hAnsi="微软雅黑" w:eastAsia="微软雅黑" w:cs="微软雅黑"/>
                <w:b w:val="0"/>
                <w:bCs w:val="0"/>
                <w:i w:val="0"/>
                <w:iCs w:val="0"/>
                <w:color w:val="000000"/>
                <w:kern w:val="0"/>
                <w:sz w:val="18"/>
                <w:szCs w:val="18"/>
                <w:u w:val="none"/>
                <w:lang w:val="en-US" w:eastAsia="zh-CN" w:bidi="ar"/>
              </w:rPr>
              <w:t>Ток подзарядки</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Около 40 мА</w:t>
            </w:r>
          </w:p>
        </w:tc>
      </w:tr>
      <w:tr>
        <w:tblPrEx>
          <w:tblCellMar>
            <w:top w:w="0" w:type="dxa"/>
            <w:left w:w="108" w:type="dxa"/>
            <w:bottom w:w="0" w:type="dxa"/>
            <w:right w:w="108" w:type="dxa"/>
          </w:tblCellMar>
        </w:tblPrEx>
        <w:trPr>
          <w:trHeight w:val="59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время полной зарядки</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около 5 часов</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Время ожидания</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около 20 часов</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Режим напоминания</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Мигает светодиод (может быть отключен)</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Напоминание о звуковом сигнале (может быть отключено)</w:t>
            </w:r>
          </w:p>
          <w:p>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Вибрационная подсказка (может быть отключена)</w:t>
            </w:r>
          </w:p>
        </w:tc>
      </w:tr>
      <w:bookmarkEnd w:id="30"/>
    </w:tbl>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numPr>
          <w:ilvl w:val="0"/>
          <w:numId w:val="1"/>
        </w:numPr>
        <w:rPr>
          <w:rFonts w:hint="default" w:eastAsiaTheme="minorEastAsia"/>
          <w:color w:val="000000" w:themeColor="text1"/>
          <w:sz w:val="30"/>
          <w:szCs w:val="30"/>
          <w:lang w:val="en-US" w:eastAsia="zh-CN"/>
          <w14:textFill>
            <w14:solidFill>
              <w14:schemeClr w14:val="tx1"/>
            </w14:solidFill>
          </w14:textFill>
        </w:rPr>
      </w:pPr>
      <w:r>
        <w:rPr>
          <w:rFonts w:hint="default" w:ascii="Arial" w:hAnsi="Arial" w:cs="Arial"/>
        </w:rPr>
        <w:t>Клавиатура</w:t>
      </w:r>
      <w:r>
        <w:rPr>
          <w:rFonts w:hint="eastAsia"/>
          <w:color w:val="000000" w:themeColor="text1"/>
          <w:sz w:val="30"/>
          <w:szCs w:val="30"/>
          <w:lang w:val="en-US" w:eastAsia="zh-CN"/>
          <w14:textFill>
            <w14:solidFill>
              <w14:schemeClr w14:val="tx1"/>
            </w14:solidFill>
          </w14:textFill>
        </w:rPr>
        <w:t>（TD168T）</w:t>
      </w:r>
    </w:p>
    <w:p>
      <w:pPr>
        <w:numPr>
          <w:ilvl w:val="0"/>
          <w:numId w:val="0"/>
        </w:numPr>
        <w:rPr>
          <w:rFonts w:hint="eastAsia"/>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3.1</w:t>
      </w:r>
      <w:r>
        <w:rPr>
          <w:rFonts w:hint="default" w:ascii="Arial" w:hAnsi="Arial" w:cs="Arial"/>
          <w:lang w:val="en-US" w:eastAsia="zh-CN"/>
        </w:rPr>
        <w:t>Схема</w:t>
      </w:r>
    </w:p>
    <w:p>
      <w:pPr>
        <w:numPr>
          <w:ilvl w:val="0"/>
          <w:numId w:val="0"/>
        </w:numPr>
        <w:rPr>
          <w:rFonts w:hint="eastAsia"/>
          <w:color w:val="000000" w:themeColor="text1"/>
          <w:sz w:val="20"/>
          <w:szCs w:val="20"/>
          <w:lang w:val="en-US" w:eastAsia="zh-CN"/>
          <w14:textFill>
            <w14:solidFill>
              <w14:schemeClr w14:val="tx1"/>
            </w14:solidFill>
          </w14:textFill>
        </w:rPr>
      </w:pPr>
      <w:r>
        <w:drawing>
          <wp:anchor distT="0" distB="0" distL="114300" distR="114300" simplePos="0" relativeHeight="251662336" behindDoc="0" locked="0" layoutInCell="1" allowOverlap="1">
            <wp:simplePos x="0" y="0"/>
            <wp:positionH relativeFrom="column">
              <wp:posOffset>-141605</wp:posOffset>
            </wp:positionH>
            <wp:positionV relativeFrom="paragraph">
              <wp:posOffset>90805</wp:posOffset>
            </wp:positionV>
            <wp:extent cx="1696720" cy="1883410"/>
            <wp:effectExtent l="0" t="0" r="30480" b="21590"/>
            <wp:wrapSquare wrapText="bothSides"/>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9">
                      <a:biLevel thresh="50000"/>
                    </a:blip>
                    <a:stretch>
                      <a:fillRect/>
                    </a:stretch>
                  </pic:blipFill>
                  <pic:spPr>
                    <a:xfrm>
                      <a:off x="0" y="0"/>
                      <a:ext cx="1696720" cy="1883410"/>
                    </a:xfrm>
                    <a:prstGeom prst="rect">
                      <a:avLst/>
                    </a:prstGeom>
                    <a:noFill/>
                    <a:ln>
                      <a:noFill/>
                    </a:ln>
                  </pic:spPr>
                </pic:pic>
              </a:graphicData>
            </a:graphic>
          </wp:anchor>
        </w:drawing>
      </w:r>
    </w:p>
    <w:p>
      <w:pPr>
        <w:numPr>
          <w:ilvl w:val="0"/>
          <w:numId w:val="0"/>
        </w:numPr>
        <w:rPr>
          <w:rFonts w:hint="default" w:ascii="Arial" w:hAnsi="Arial" w:cs="Arial"/>
          <w:color w:val="000000" w:themeColor="text1"/>
          <w:sz w:val="24"/>
          <w:szCs w:val="24"/>
          <w:lang w:val="en-US" w:eastAsia="zh-CN"/>
          <w14:textFill>
            <w14:solidFill>
              <w14:schemeClr w14:val="tx1"/>
            </w14:solidFill>
          </w14:textFill>
        </w:rPr>
      </w:pPr>
      <w:r>
        <w:rPr>
          <w:rFonts w:hint="default" w:ascii="Arial" w:hAnsi="Arial" w:cs="Arial"/>
          <w:color w:val="000000" w:themeColor="text1"/>
          <w:sz w:val="24"/>
          <w:szCs w:val="24"/>
          <w:lang w:val="en-US" w:eastAsia="zh-CN"/>
          <w14:textFill>
            <w14:solidFill>
              <w14:schemeClr w14:val="tx1"/>
            </w14:solidFill>
          </w14:textFill>
        </w:rPr>
        <w:t>1. Цифровые клавиши</w:t>
      </w:r>
    </w:p>
    <w:p>
      <w:pPr>
        <w:numPr>
          <w:ilvl w:val="0"/>
          <w:numId w:val="0"/>
        </w:numPr>
        <w:rPr>
          <w:rFonts w:hint="default" w:ascii="Arial" w:hAnsi="Arial" w:cs="Arial"/>
          <w:color w:val="000000" w:themeColor="text1"/>
          <w:sz w:val="24"/>
          <w:szCs w:val="24"/>
          <w:lang w:val="en-US" w:eastAsia="zh-CN"/>
          <w14:textFill>
            <w14:solidFill>
              <w14:schemeClr w14:val="tx1"/>
            </w14:solidFill>
          </w14:textFill>
        </w:rPr>
      </w:pPr>
      <w:r>
        <w:rPr>
          <w:rFonts w:hint="default" w:ascii="Arial" w:hAnsi="Arial" w:cs="Arial"/>
          <w:color w:val="000000" w:themeColor="text1"/>
          <w:sz w:val="24"/>
          <w:szCs w:val="24"/>
          <w:lang w:val="en-US" w:eastAsia="zh-CN"/>
          <w14:textFill>
            <w14:solidFill>
              <w14:schemeClr w14:val="tx1"/>
            </w14:solidFill>
          </w14:textFill>
        </w:rPr>
        <w:t>2. Кнопка удаления/возврата</w:t>
      </w:r>
    </w:p>
    <w:p>
      <w:pPr>
        <w:numPr>
          <w:ilvl w:val="0"/>
          <w:numId w:val="0"/>
        </w:numPr>
        <w:rPr>
          <w:rFonts w:hint="default" w:ascii="Arial" w:hAnsi="Arial" w:cs="Arial"/>
          <w:color w:val="000000" w:themeColor="text1"/>
          <w:sz w:val="24"/>
          <w:szCs w:val="24"/>
          <w:lang w:val="en-US" w:eastAsia="zh-CN"/>
          <w14:textFill>
            <w14:solidFill>
              <w14:schemeClr w14:val="tx1"/>
            </w14:solidFill>
          </w14:textFill>
        </w:rPr>
      </w:pPr>
      <w:r>
        <w:rPr>
          <w:rFonts w:hint="default" w:ascii="Arial" w:hAnsi="Arial" w:cs="Arial"/>
          <w:color w:val="000000" w:themeColor="text1"/>
          <w:sz w:val="24"/>
          <w:szCs w:val="24"/>
          <w:lang w:val="en-US" w:eastAsia="zh-CN"/>
          <w14:textFill>
            <w14:solidFill>
              <w14:schemeClr w14:val="tx1"/>
            </w14:solidFill>
          </w14:textFill>
        </w:rPr>
        <w:t>3. Кнопка подтверждения</w:t>
      </w:r>
    </w:p>
    <w:p>
      <w:pPr>
        <w:numPr>
          <w:ilvl w:val="0"/>
          <w:numId w:val="0"/>
        </w:numPr>
        <w:rPr>
          <w:rFonts w:hint="default" w:ascii="Arial" w:hAnsi="Arial" w:cs="Arial"/>
          <w:color w:val="000000" w:themeColor="text1"/>
          <w:sz w:val="24"/>
          <w:szCs w:val="24"/>
          <w:lang w:val="en-US" w:eastAsia="zh-CN"/>
          <w14:textFill>
            <w14:solidFill>
              <w14:schemeClr w14:val="tx1"/>
            </w14:solidFill>
          </w14:textFill>
        </w:rPr>
      </w:pPr>
      <w:r>
        <w:rPr>
          <w:rFonts w:hint="default" w:ascii="Arial" w:hAnsi="Arial" w:cs="Arial"/>
          <w:color w:val="000000" w:themeColor="text1"/>
          <w:sz w:val="24"/>
          <w:szCs w:val="24"/>
          <w:lang w:val="en-US" w:eastAsia="zh-CN"/>
          <w14:textFill>
            <w14:solidFill>
              <w14:schemeClr w14:val="tx1"/>
            </w14:solidFill>
          </w14:textFill>
        </w:rPr>
        <w:t>4. Кнопка вызова</w:t>
      </w:r>
    </w:p>
    <w:p>
      <w:pPr>
        <w:numPr>
          <w:ilvl w:val="0"/>
          <w:numId w:val="0"/>
        </w:numPr>
        <w:rPr>
          <w:rFonts w:hint="default" w:ascii="Arial" w:hAnsi="Arial" w:cs="Arial"/>
          <w:color w:val="000000" w:themeColor="text1"/>
          <w:sz w:val="24"/>
          <w:szCs w:val="24"/>
          <w:lang w:val="en-US" w:eastAsia="zh-CN"/>
          <w14:textFill>
            <w14:solidFill>
              <w14:schemeClr w14:val="tx1"/>
            </w14:solidFill>
          </w14:textFill>
        </w:rPr>
      </w:pPr>
      <w:r>
        <w:rPr>
          <w:rFonts w:hint="default" w:ascii="Arial" w:hAnsi="Arial" w:cs="Arial"/>
          <w:color w:val="000000" w:themeColor="text1"/>
          <w:sz w:val="24"/>
          <w:szCs w:val="24"/>
          <w:lang w:val="en-US" w:eastAsia="zh-CN"/>
          <w14:textFill>
            <w14:solidFill>
              <w14:schemeClr w14:val="tx1"/>
            </w14:solidFill>
          </w14:textFill>
        </w:rPr>
        <w:t>5. Кнопка "ВНИЗ"</w:t>
      </w:r>
    </w:p>
    <w:p>
      <w:pPr>
        <w:numPr>
          <w:ilvl w:val="0"/>
          <w:numId w:val="0"/>
        </w:numPr>
        <w:rPr>
          <w:rFonts w:hint="default" w:ascii="Arial" w:hAnsi="Arial" w:cs="Arial"/>
          <w:color w:val="000000" w:themeColor="text1"/>
          <w:sz w:val="24"/>
          <w:szCs w:val="24"/>
          <w:lang w:val="en-US" w:eastAsia="zh-CN"/>
          <w14:textFill>
            <w14:solidFill>
              <w14:schemeClr w14:val="tx1"/>
            </w14:solidFill>
          </w14:textFill>
        </w:rPr>
      </w:pPr>
      <w:r>
        <w:rPr>
          <w:rFonts w:hint="default" w:ascii="Arial" w:hAnsi="Arial" w:cs="Arial"/>
          <w:color w:val="000000" w:themeColor="text1"/>
          <w:sz w:val="24"/>
          <w:szCs w:val="24"/>
          <w:lang w:val="en-US" w:eastAsia="zh-CN"/>
          <w14:textFill>
            <w14:solidFill>
              <w14:schemeClr w14:val="tx1"/>
            </w14:solidFill>
          </w14:textFill>
        </w:rPr>
        <w:t>6. Кнопка "ВВЕРХ"</w:t>
      </w:r>
    </w:p>
    <w:p>
      <w:pPr>
        <w:numPr>
          <w:ilvl w:val="0"/>
          <w:numId w:val="0"/>
        </w:numPr>
        <w:rPr>
          <w:rFonts w:hint="default" w:ascii="Arial" w:hAnsi="Arial" w:cs="Arial"/>
          <w:color w:val="000000" w:themeColor="text1"/>
          <w:sz w:val="24"/>
          <w:szCs w:val="24"/>
          <w:lang w:val="en-US" w:eastAsia="zh-CN"/>
          <w14:textFill>
            <w14:solidFill>
              <w14:schemeClr w14:val="tx1"/>
            </w14:solidFill>
          </w14:textFill>
        </w:rPr>
      </w:pPr>
      <w:r>
        <w:rPr>
          <w:rFonts w:hint="default" w:ascii="Arial" w:hAnsi="Arial" w:cs="Arial"/>
          <w:color w:val="000000" w:themeColor="text1"/>
          <w:sz w:val="24"/>
          <w:szCs w:val="24"/>
          <w:lang w:val="en-US" w:eastAsia="zh-CN"/>
          <w14:textFill>
            <w14:solidFill>
              <w14:schemeClr w14:val="tx1"/>
            </w14:solidFill>
          </w14:textFill>
        </w:rPr>
        <w:t>7. Установите кнопки</w:t>
      </w:r>
    </w:p>
    <w:p>
      <w:pPr>
        <w:numPr>
          <w:ilvl w:val="0"/>
          <w:numId w:val="0"/>
        </w:numPr>
        <w:rPr>
          <w:rFonts w:hint="default" w:ascii="Arial" w:hAnsi="Arial" w:cs="Arial"/>
          <w:color w:val="000000" w:themeColor="text1"/>
          <w:sz w:val="24"/>
          <w:szCs w:val="24"/>
          <w:lang w:val="en-US" w:eastAsia="zh-CN"/>
          <w14:textFill>
            <w14:solidFill>
              <w14:schemeClr w14:val="tx1"/>
            </w14:solidFill>
          </w14:textFill>
        </w:rPr>
      </w:pPr>
      <w:r>
        <w:rPr>
          <w:rFonts w:hint="default" w:ascii="Arial" w:hAnsi="Arial" w:cs="Arial"/>
          <w:color w:val="000000" w:themeColor="text1"/>
          <w:sz w:val="24"/>
          <w:szCs w:val="24"/>
          <w:lang w:val="en-US" w:eastAsia="zh-CN"/>
          <w14:textFill>
            <w14:solidFill>
              <w14:schemeClr w14:val="tx1"/>
            </w14:solidFill>
          </w14:textFill>
        </w:rPr>
        <w:t>8. Переключатель набора номера на клавиатуре</w:t>
      </w:r>
    </w:p>
    <w:p>
      <w:pPr>
        <w:numPr>
          <w:ilvl w:val="0"/>
          <w:numId w:val="0"/>
        </w:numPr>
        <w:rPr>
          <w:rFonts w:hint="eastAsia"/>
          <w:color w:val="000000" w:themeColor="text1"/>
          <w:sz w:val="20"/>
          <w:szCs w:val="20"/>
          <w:lang w:val="en-US" w:eastAsia="zh-CN"/>
          <w14:textFill>
            <w14:solidFill>
              <w14:schemeClr w14:val="tx1"/>
            </w14:solidFill>
          </w14:textFill>
        </w:rPr>
      </w:pPr>
    </w:p>
    <w:p>
      <w:pPr>
        <w:numPr>
          <w:ilvl w:val="0"/>
          <w:numId w:val="0"/>
        </w:numPr>
        <w:rPr>
          <w:rFonts w:hint="eastAsia"/>
          <w:color w:val="000000" w:themeColor="text1"/>
          <w:sz w:val="20"/>
          <w:szCs w:val="20"/>
          <w:lang w:val="en-US" w:eastAsia="zh-CN"/>
          <w14:textFill>
            <w14:solidFill>
              <w14:schemeClr w14:val="tx1"/>
            </w14:solidFill>
          </w14:textFill>
        </w:rPr>
      </w:pPr>
    </w:p>
    <w:p>
      <w:pPr>
        <w:numPr>
          <w:ilvl w:val="0"/>
          <w:numId w:val="0"/>
        </w:numP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3.2</w:t>
      </w:r>
      <w:r>
        <w:rPr>
          <w:rFonts w:hint="default" w:ascii="Arial" w:hAnsi="Arial" w:cs="Arial"/>
          <w:lang w:val="en-US" w:eastAsia="zh-CN"/>
        </w:rPr>
        <w:t>Техническиехарактеристики</w:t>
      </w:r>
    </w:p>
    <w:p>
      <w:pPr>
        <w:rPr>
          <w:color w:val="000000" w:themeColor="text1"/>
          <w:sz w:val="20"/>
          <w:szCs w:val="20"/>
          <w14:textFill>
            <w14:solidFill>
              <w14:schemeClr w14:val="tx1"/>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shd w:val="clear" w:color="auto" w:fill="A4A4A4" w:themeFill="background1" w:themeFillShade="A5"/>
            <w:noWrap w:val="0"/>
            <w:vAlign w:val="top"/>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Элементы параметров</w:t>
            </w:r>
          </w:p>
        </w:tc>
        <w:tc>
          <w:tcPr>
            <w:tcW w:w="5324" w:type="dxa"/>
            <w:shd w:val="clear" w:color="auto" w:fill="A4A4A4" w:themeFill="background1" w:themeFillShade="A5"/>
            <w:noWrap w:val="0"/>
            <w:vAlign w:val="top"/>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Технические характеристики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Arial" w:hAnsi="Arial" w:eastAsia="微软雅黑" w:cs="Arial"/>
                <w:i w:val="0"/>
                <w:iCs w:val="0"/>
                <w:color w:val="000000"/>
                <w:kern w:val="0"/>
                <w:sz w:val="21"/>
                <w:szCs w:val="21"/>
                <w:u w:val="none"/>
                <w:lang w:val="ru-RU" w:eastAsia="zh-CN" w:bidi="ar"/>
              </w:rPr>
              <w:t>Размер</w:t>
            </w:r>
          </w:p>
        </w:tc>
        <w:tc>
          <w:tcPr>
            <w:tcW w:w="5324"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125*92,5*24 мм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источник питания</w:t>
            </w:r>
          </w:p>
        </w:tc>
        <w:tc>
          <w:tcPr>
            <w:tcW w:w="5324"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5V 1A (Type-C) или 12V 2A (адаптер)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режим ожидания</w:t>
            </w:r>
          </w:p>
        </w:tc>
        <w:tc>
          <w:tcPr>
            <w:tcW w:w="5324"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3,37мА (ток на клеммах литиевой батареи)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Рабочий ток</w:t>
            </w:r>
          </w:p>
        </w:tc>
        <w:tc>
          <w:tcPr>
            <w:tcW w:w="5324"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67,2мА (ток на клеммах литиевой батареи)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Arial" w:hAnsi="Arial" w:eastAsia="微软雅黑" w:cs="Arial"/>
                <w:i w:val="0"/>
                <w:iCs w:val="0"/>
                <w:color w:val="000000"/>
                <w:kern w:val="0"/>
                <w:sz w:val="21"/>
                <w:szCs w:val="21"/>
                <w:u w:val="none"/>
                <w:lang w:val="en-US" w:eastAsia="zh-CN" w:bidi="ar"/>
              </w:rPr>
              <w:t>Мощность передачи</w:t>
            </w:r>
          </w:p>
        </w:tc>
        <w:tc>
          <w:tcPr>
            <w:tcW w:w="5324"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 МВт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b w:val="0"/>
                <w:bCs w:val="0"/>
                <w:i w:val="0"/>
                <w:iCs w:val="0"/>
                <w:color w:val="000000"/>
                <w:kern w:val="0"/>
                <w:sz w:val="18"/>
                <w:szCs w:val="18"/>
                <w:u w:val="none"/>
                <w:lang w:val="en-US" w:eastAsia="zh-CN" w:bidi="ar"/>
              </w:rPr>
              <w:t>Модуляция</w:t>
            </w:r>
          </w:p>
        </w:tc>
        <w:tc>
          <w:tcPr>
            <w:tcW w:w="5324" w:type="dxa"/>
            <w:noWrap w:val="0"/>
            <w:vAlign w:val="top"/>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AM 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Arial" w:hAnsi="Arial" w:eastAsia="微软雅黑" w:cs="Arial"/>
                <w:i w:val="0"/>
                <w:iCs w:val="0"/>
                <w:color w:val="000000"/>
                <w:kern w:val="0"/>
                <w:sz w:val="21"/>
                <w:szCs w:val="21"/>
                <w:u w:val="none"/>
                <w:lang w:val="en-US" w:eastAsia="zh-CN" w:bidi="ar"/>
              </w:rPr>
              <w:t>Материал</w:t>
            </w:r>
          </w:p>
        </w:tc>
        <w:tc>
          <w:tcPr>
            <w:tcW w:w="5324" w:type="dxa"/>
            <w:noWrap w:val="0"/>
            <w:vAlign w:val="top"/>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ABS+ силикагель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Способ нажатия кнопок</w:t>
            </w:r>
          </w:p>
        </w:tc>
        <w:tc>
          <w:tcPr>
            <w:tcW w:w="5324"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4x4Механические ключи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11"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Arial" w:hAnsi="Arial" w:eastAsia="微软雅黑" w:cs="Arial"/>
                <w:i w:val="0"/>
                <w:iCs w:val="0"/>
                <w:color w:val="000000"/>
                <w:kern w:val="0"/>
                <w:sz w:val="21"/>
                <w:szCs w:val="21"/>
                <w:u w:val="none"/>
                <w:lang w:val="en-US" w:eastAsia="zh-CN" w:bidi="ar"/>
              </w:rPr>
              <w:t>Дисплей</w:t>
            </w:r>
          </w:p>
        </w:tc>
        <w:tc>
          <w:tcPr>
            <w:tcW w:w="5324"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r>
              <w:rPr>
                <w:rFonts w:hint="default" w:ascii="Arial" w:hAnsi="Arial" w:eastAsia="微软雅黑" w:cs="Arial"/>
                <w:i w:val="0"/>
                <w:iCs w:val="0"/>
                <w:color w:val="000000"/>
                <w:kern w:val="0"/>
                <w:sz w:val="21"/>
                <w:szCs w:val="21"/>
                <w:u w:val="none"/>
                <w:lang w:val="en-US" w:eastAsia="zh-CN" w:bidi="ar"/>
              </w:rPr>
              <w:t>-значная цифровая трубка (красного цвета, 0,</w:t>
            </w:r>
            <w:r>
              <w:rPr>
                <w:rFonts w:hint="eastAsia" w:ascii="Arial" w:hAnsi="Arial" w:eastAsia="微软雅黑" w:cs="Arial"/>
                <w:i w:val="0"/>
                <w:iCs w:val="0"/>
                <w:color w:val="000000"/>
                <w:kern w:val="0"/>
                <w:sz w:val="21"/>
                <w:szCs w:val="21"/>
                <w:u w:val="none"/>
                <w:lang w:val="en-US" w:eastAsia="zh-CN" w:bidi="ar"/>
              </w:rPr>
              <w:t>56</w:t>
            </w:r>
            <w:r>
              <w:rPr>
                <w:rFonts w:hint="default" w:ascii="Arial" w:hAnsi="Arial" w:eastAsia="微软雅黑" w:cs="Arial"/>
                <w:i w:val="0"/>
                <w:iCs w:val="0"/>
                <w:color w:val="000000"/>
                <w:kern w:val="0"/>
                <w:sz w:val="21"/>
                <w:szCs w:val="21"/>
                <w:u w:val="none"/>
                <w:lang w:val="en-US" w:eastAsia="zh-CN" w:bidi="ar"/>
              </w:rPr>
              <w:t xml:space="preserve"> дюйма)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noWrap w:val="0"/>
            <w:vAlign w:val="top"/>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интерфейс</w:t>
            </w:r>
          </w:p>
        </w:tc>
        <w:tc>
          <w:tcPr>
            <w:tcW w:w="5324" w:type="dxa"/>
            <w:noWrap w:val="0"/>
            <w:vAlign w:val="top"/>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Интерфейс Type-C и интерфейс постоянного тока (5.5x2.1 мм)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Встроенный аккумулятор</w:t>
            </w:r>
          </w:p>
        </w:tc>
        <w:tc>
          <w:tcPr>
            <w:tcW w:w="5324"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2000 мАч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noWrap w:val="0"/>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Arial" w:hAnsi="Arial" w:eastAsia="微软雅黑" w:cs="Arial"/>
                <w:i w:val="0"/>
                <w:iCs w:val="0"/>
                <w:color w:val="000000"/>
                <w:kern w:val="0"/>
                <w:sz w:val="21"/>
                <w:szCs w:val="21"/>
                <w:u w:val="none"/>
                <w:lang w:val="en-US" w:eastAsia="zh-CN" w:bidi="ar"/>
              </w:rPr>
              <w:t>Рабочее расстояние</w:t>
            </w:r>
          </w:p>
        </w:tc>
        <w:tc>
          <w:tcPr>
            <w:tcW w:w="5324" w:type="dxa"/>
            <w:noWrap w:val="0"/>
            <w:vAlign w:val="top"/>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Arial" w:hAnsi="Arial" w:eastAsia="微软雅黑" w:cs="Arial"/>
                <w:i w:val="0"/>
                <w:iCs w:val="0"/>
                <w:color w:val="000000"/>
                <w:kern w:val="0"/>
                <w:sz w:val="21"/>
                <w:szCs w:val="21"/>
                <w:u w:val="none"/>
                <w:lang w:val="en-US" w:eastAsia="zh-CN" w:bidi="ar"/>
              </w:rPr>
              <w:t>Максимальная дальность действия 400 метров(открытое пространство)</w:t>
            </w:r>
          </w:p>
        </w:tc>
      </w:tr>
    </w:tbl>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pStyle w:val="2"/>
        <w:numPr>
          <w:ilvl w:val="0"/>
          <w:numId w:val="0"/>
        </w:numPr>
        <w:bidi w:val="0"/>
        <w:ind w:leftChars="0"/>
        <w:rPr>
          <w:rFonts w:hint="eastAsia"/>
          <w:b/>
          <w:bCs/>
        </w:rPr>
      </w:pPr>
      <w:bookmarkStart w:id="31" w:name="_Toc14769"/>
      <w:bookmarkStart w:id="32" w:name="_Toc5973"/>
      <w:bookmarkStart w:id="33" w:name="_Toc3141"/>
      <w:bookmarkStart w:id="34" w:name="_Toc17735"/>
      <w:r>
        <w:rPr>
          <w:rFonts w:hint="eastAsia"/>
          <w:b/>
          <w:bCs/>
          <w:lang w:val="en-US" w:eastAsia="zh-CN"/>
        </w:rPr>
        <w:t>4、</w:t>
      </w:r>
      <w:bookmarkEnd w:id="31"/>
      <w:bookmarkEnd w:id="32"/>
      <w:bookmarkEnd w:id="33"/>
      <w:bookmarkEnd w:id="34"/>
      <w:r>
        <w:rPr>
          <w:rFonts w:hint="default" w:ascii="Arial" w:hAnsi="Arial" w:cs="Arial"/>
          <w:lang w:val="en-US" w:eastAsia="zh-CN"/>
        </w:rPr>
        <w:t>Инструкция</w:t>
      </w:r>
    </w:p>
    <w:p>
      <w:pPr>
        <w:numPr>
          <w:ilvl w:val="0"/>
          <w:numId w:val="0"/>
        </w:numPr>
        <w:ind w:leftChars="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Нажмите клавишу [Settings Настройки] на клавиатуре, чтобы войти в системное меню, введите соответствующие цифры "1-8" в области "Цифровые клавиши", чтобы выбрать параметры меню F1~ F8, нажмите клавишу [Confirm Подтвердить], чтобы войти в интерфейс настройки параметров, и нажмите клавишу [ Confirm Подтвердить] еще раз 】 для сохранения сохраните текущие параметры и вернитесь к предыдущему пункту меню. Нажмите клавишу 【Back возврата】, чтобы выйти из интерфейса меню.</w:t>
      </w:r>
    </w:p>
    <w:p>
      <w:pPr>
        <w:numPr>
          <w:ilvl w:val="0"/>
          <w:numId w:val="0"/>
        </w:numP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 Вызов пейджера: Достаньте пейджер с заданным номером из зарядного устройства, введите номер пейджера на клавиатуре, нажмите клавишу [CALL] для вызова, а затем нажмите клавишу [Вверх] или [Вниз] для изменения номера вызова для вызова пейджера соответствующий номер.</w:t>
      </w:r>
    </w:p>
    <w:p>
      <w:pPr>
        <w:numPr>
          <w:ilvl w:val="0"/>
          <w:numId w:val="0"/>
        </w:numPr>
        <w:ind w:leftChars="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 Включение / выключение питания клавиатуры: Переместите переключатель питания клавиатуры в верхнее положение, чтобы включить его, и в нижнее - чтобы выключить.</w:t>
      </w:r>
    </w:p>
    <w:p>
      <w:pPr>
        <w:numPr>
          <w:ilvl w:val="0"/>
          <w:numId w:val="0"/>
        </w:numPr>
        <w:ind w:leftChars="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 Выключите пейджер: Вставьте пейджер в подставку для зарядки и наберите "999" на клавиатуре, чтобы выключить пейджер (после выключения пейджер больше не будет принимать никаких сигналов).</w:t>
      </w:r>
    </w:p>
    <w:p>
      <w:pPr>
        <w:numPr>
          <w:ilvl w:val="0"/>
          <w:numId w:val="0"/>
        </w:numPr>
        <w:ind w:leftChars="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(4)Состояние зарядки клавиатуры: Клавиатура подключена к зарядному устройству (порт Type-C или адаптер), индикатор мигает - зарядка; индикатор всегда горит - полностью заряжен.</w:t>
      </w:r>
    </w:p>
    <w:p>
      <w:pPr>
        <w:numPr>
          <w:ilvl w:val="0"/>
          <w:numId w:val="0"/>
        </w:numPr>
        <w:ind w:leftChars="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(5)Режим ожидания клавиатуры: Яркость цифровой трубки уменьшится, если в течение 5 секунд с клавиатурой ничего не будет сделано. Если в течение 1 минуты ничего не происходит, цифровая трубка начнет мигать. После 10 минут бездействия будет мигать только маленькая точка в правом нижнем углу цифровой трубки (период мигания равен - "вкл." будет отображаться в течение 0,5 секунды, "Выкл." будет отображаться в течение 1 секунды).</w:t>
      </w:r>
    </w:p>
    <w:p>
      <w:pPr>
        <w:rPr>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kern w:val="0"/>
          <w:sz w:val="21"/>
          <w:szCs w:val="21"/>
          <w:u w:val="none"/>
          <w:lang w:val="en-US" w:eastAsia="zh-CN" w:bidi="ar"/>
        </w:rPr>
        <w:t>(6)Батарея клавиатуры разряжена: После того, как напряжение батареи опустится ниже 3,4 В, после 10 секунд бездействия на экране отобразится запрос "Lo" и выключится через полчаса (когда напряжение батареи при включении ниже 3,4 В, на экране непосредственно отобразится "Lo" и выключится выключается через 5 секунд) ).</w:t>
      </w:r>
    </w:p>
    <w:p>
      <w:pPr>
        <w:pStyle w:val="3"/>
        <w:bidi w:val="0"/>
      </w:pPr>
      <w:bookmarkStart w:id="35" w:name="_Toc9723"/>
      <w:bookmarkStart w:id="36" w:name="_Toc208"/>
      <w:bookmarkStart w:id="37" w:name="_Toc27002"/>
      <w:bookmarkStart w:id="38" w:name="_Toc18030"/>
      <w:r>
        <w:rPr>
          <w:rFonts w:hint="eastAsia"/>
          <w:lang w:val="en-US" w:eastAsia="zh-CN"/>
        </w:rPr>
        <w:t>4.1 【F1】</w:t>
      </w:r>
      <w:bookmarkEnd w:id="35"/>
      <w:bookmarkEnd w:id="36"/>
      <w:bookmarkEnd w:id="37"/>
      <w:bookmarkEnd w:id="38"/>
      <w:r>
        <w:rPr>
          <w:rFonts w:hint="default" w:ascii="Arial" w:hAnsi="Arial" w:cs="Arial"/>
          <w:lang w:val="en-US" w:eastAsia="zh-CN"/>
        </w:rPr>
        <w:t>Установить базовый идентификатор клавиатуры</w:t>
      </w:r>
      <w:r>
        <w:rPr>
          <w:rFonts w:hint="eastAsia"/>
          <w:lang w:val="en-US" w:eastAsia="zh-CN"/>
        </w:rPr>
        <w:t xml:space="preserve"> </w:t>
      </w:r>
    </w:p>
    <w:p>
      <w:pPr>
        <w:keepNext w:val="0"/>
        <w:keepLines w:val="0"/>
        <w:widowControl/>
        <w:suppressLineNumbers w:val="0"/>
        <w:ind w:firstLine="420" w:firstLineChars="20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В меню настроек [F1] введите параметры, которые необходимо настроить, нажмите клавишу [Подтвердить]/клавишу [Вызов] для сохранения и возврата к предыдущему меню, нажмите клавишу [Удалить] для выхода из интерфейса меню, диапазон значений "1-99" (только идентификатор здесь задан тип клавиатуры, и идентификатор пейджера, используемого с клавиатурой, не может быть изменен. *Заводское значение по умолчанию равно 1).</w:t>
      </w:r>
    </w:p>
    <w:p>
      <w:pPr>
        <w:pStyle w:val="3"/>
        <w:bidi w:val="0"/>
      </w:pPr>
      <w:bookmarkStart w:id="39" w:name="_Toc8259"/>
      <w:bookmarkStart w:id="40" w:name="_Toc26056"/>
      <w:bookmarkStart w:id="41" w:name="_Toc14425"/>
      <w:bookmarkStart w:id="42" w:name="_Toc24132"/>
      <w:r>
        <w:rPr>
          <w:rFonts w:hint="eastAsia"/>
          <w:lang w:val="en-US" w:eastAsia="zh-CN"/>
        </w:rPr>
        <w:t>4.2 【F2】</w:t>
      </w:r>
      <w:bookmarkEnd w:id="39"/>
      <w:bookmarkEnd w:id="40"/>
      <w:bookmarkEnd w:id="41"/>
      <w:bookmarkEnd w:id="42"/>
      <w:r>
        <w:rPr>
          <w:rFonts w:hint="default" w:ascii="Arial" w:hAnsi="Arial" w:cs="Arial"/>
          <w:lang w:val="en-US" w:eastAsia="zh-CN"/>
        </w:rPr>
        <w:t>Установить время запроса пейджера</w:t>
      </w:r>
    </w:p>
    <w:p>
      <w:pPr>
        <w:pStyle w:val="3"/>
        <w:bidi w:val="0"/>
        <w:jc w:val="left"/>
        <w:rPr>
          <w:rFonts w:hint="eastAsia" w:ascii="微软雅黑" w:hAnsi="微软雅黑" w:eastAsia="微软雅黑" w:cs="微软雅黑"/>
          <w:b w:val="0"/>
          <w:bCs w:val="0"/>
          <w:color w:val="000000"/>
          <w:kern w:val="0"/>
          <w:sz w:val="21"/>
          <w:szCs w:val="21"/>
          <w:lang w:val="en-US" w:eastAsia="zh-CN" w:bidi="ar"/>
        </w:rPr>
      </w:pPr>
      <w:bookmarkStart w:id="43" w:name="_Toc11960"/>
      <w:bookmarkStart w:id="44" w:name="_Toc2544"/>
      <w:bookmarkStart w:id="45" w:name="_Toc29685"/>
      <w:bookmarkStart w:id="46" w:name="_Toc8291"/>
      <w:r>
        <w:rPr>
          <w:rFonts w:hint="eastAsia" w:ascii="微软雅黑" w:hAnsi="微软雅黑" w:eastAsia="微软雅黑" w:cs="微软雅黑"/>
          <w:b w:val="0"/>
          <w:bCs w:val="0"/>
          <w:color w:val="000000"/>
          <w:kern w:val="0"/>
          <w:sz w:val="21"/>
          <w:szCs w:val="21"/>
          <w:lang w:val="en-US" w:eastAsia="zh-CN" w:bidi="ar"/>
        </w:rPr>
        <w:t>Подключите все страницы обратно к зарядному устройству. В меню настроек F2 введите параметры, которые необходимо настроить. Нажмите клавишу [Подтвердить]/клавишу [Вызов], чтобы сохранить и вернуться к предыдущему меню. Когда пейджер получит конфигурацию, он мигнет и подаст звуковой сигнал. Нажмите клавишу [Delete] для выхода из интерфейса меню, диапазон значений - "0-250" (установите значение 0, добавочный номер всегда будет запрашивать/неограниченное время, 1-250 будет запрашивать соответствующее время, единица измерения времени - "секунды") (*заводское значение по умолчанию - 30 секунд).</w:t>
      </w:r>
    </w:p>
    <w:p>
      <w:pPr>
        <w:pStyle w:val="3"/>
        <w:bidi w:val="0"/>
      </w:pPr>
      <w:r>
        <w:rPr>
          <w:rFonts w:hint="eastAsia"/>
          <w:lang w:val="en-US" w:eastAsia="zh-CN"/>
        </w:rPr>
        <w:t>4.3 【F3】</w:t>
      </w:r>
      <w:bookmarkEnd w:id="43"/>
      <w:bookmarkEnd w:id="44"/>
      <w:bookmarkEnd w:id="45"/>
      <w:bookmarkEnd w:id="46"/>
      <w:r>
        <w:rPr>
          <w:rFonts w:hint="default" w:ascii="Arial" w:hAnsi="Arial" w:cs="Arial"/>
          <w:lang w:val="en-US" w:eastAsia="zh-CN"/>
        </w:rPr>
        <w:t>Установите режим звуковой подсказки пейджера</w:t>
      </w:r>
    </w:p>
    <w:p>
      <w:pPr>
        <w:pStyle w:val="3"/>
        <w:bidi w:val="0"/>
        <w:rPr>
          <w:rFonts w:hint="eastAsia" w:ascii="微软雅黑" w:hAnsi="微软雅黑" w:eastAsia="微软雅黑" w:cs="微软雅黑"/>
          <w:b w:val="0"/>
          <w:bCs w:val="0"/>
          <w:color w:val="000000"/>
          <w:kern w:val="0"/>
          <w:sz w:val="21"/>
          <w:szCs w:val="21"/>
          <w:lang w:val="en-US" w:eastAsia="zh-CN" w:bidi="ar"/>
        </w:rPr>
      </w:pPr>
      <w:bookmarkStart w:id="47" w:name="_Toc17800"/>
      <w:bookmarkStart w:id="48" w:name="_Toc6179"/>
      <w:bookmarkStart w:id="49" w:name="_Toc12737"/>
      <w:bookmarkStart w:id="50" w:name="_Toc10802"/>
      <w:r>
        <w:rPr>
          <w:rFonts w:hint="eastAsia" w:ascii="微软雅黑" w:hAnsi="微软雅黑" w:eastAsia="微软雅黑" w:cs="微软雅黑"/>
          <w:b w:val="0"/>
          <w:bCs w:val="0"/>
          <w:color w:val="000000"/>
          <w:kern w:val="0"/>
          <w:sz w:val="21"/>
          <w:szCs w:val="21"/>
          <w:lang w:val="en-US" w:eastAsia="zh-CN" w:bidi="ar"/>
        </w:rPr>
        <w:t>Подключите все страницы обратно к зарядному устройству. В меню настроек F3 введите параметры, которые необходимо настроить (введите 0, чтобы отобразить "0" для выключения, введите 1, чтобы отобразить "1" для медленной скорости, введите 2, чтобы отобразить "2" для средней скорости, введите 3-9, чтобы отобразить "3" для быстрой), нажмите кнопку [Клавиша подтверждения]/клавиша [Вызова] для сохранения и возврата к предыдущему меню. Когда пейджер получит конфигурацию, он мигнет и подаст звуковой сигнал. Нажмите клавишу [Удалить], чтобы выйти из интерфейса меню. Диапазон значений "0-3" (0 выключено, 1 медленно, 2 средне, 3 быстро) (*Заводское значение по умолчанию - "1" (медленно)).</w:t>
      </w:r>
    </w:p>
    <w:p>
      <w:pPr>
        <w:pStyle w:val="3"/>
        <w:bidi w:val="0"/>
      </w:pPr>
      <w:r>
        <w:rPr>
          <w:rFonts w:hint="eastAsia"/>
          <w:lang w:val="en-US" w:eastAsia="zh-CN"/>
        </w:rPr>
        <w:t>4.4【F4】</w:t>
      </w:r>
      <w:bookmarkEnd w:id="47"/>
      <w:bookmarkEnd w:id="48"/>
      <w:bookmarkEnd w:id="49"/>
      <w:bookmarkEnd w:id="50"/>
      <w:r>
        <w:rPr>
          <w:rFonts w:hint="default" w:ascii="Arial" w:hAnsi="Arial" w:cs="Arial"/>
          <w:lang w:val="en-US" w:eastAsia="zh-CN"/>
        </w:rPr>
        <w:t>Включить/выключить вибрационную подсказку пейджера</w:t>
      </w:r>
    </w:p>
    <w:p>
      <w:pPr>
        <w:keepNext w:val="0"/>
        <w:keepLines w:val="0"/>
        <w:widowControl/>
        <w:suppressLineNumbers w:val="0"/>
        <w:ind w:firstLine="420" w:firstLineChars="200"/>
        <w:jc w:val="left"/>
        <w:rPr>
          <w:sz w:val="21"/>
          <w:szCs w:val="21"/>
        </w:rPr>
      </w:pPr>
      <w:r>
        <w:rPr>
          <w:rFonts w:hint="eastAsia" w:ascii="微软雅黑" w:hAnsi="微软雅黑" w:eastAsia="微软雅黑" w:cs="微软雅黑"/>
          <w:color w:val="000000"/>
          <w:kern w:val="0"/>
          <w:sz w:val="21"/>
          <w:szCs w:val="21"/>
          <w:lang w:val="en-US" w:eastAsia="zh-CN" w:bidi="ar"/>
        </w:rPr>
        <w:t>Подключите все страницы обратно к зарядному устройству. В меню настроек F4 введите параметры, которые необходимо настроить (введите 0, чтобы отобразить "0" для выключения, введите 1-9, чтобы отобразить "1" для включения), и нажмите клавишу [Подтвердить]/клавишу [Вызов] для сохранения и возврата к предыдущему меню (меню при включении базового зуммера звучит длинный звуковой сигнал), пейджер получает конфигурацию и мигает + приглашение зуммера, нажмите клавишу [Delete] для выхода из интерфейса меню, диапазон значений "0/1” (0 выключено, 1 включено) (*Заводское значение по умолчанию “1” (включено)).</w:t>
      </w:r>
    </w:p>
    <w:p>
      <w:pPr>
        <w:pStyle w:val="3"/>
        <w:bidi w:val="0"/>
      </w:pPr>
      <w:bookmarkStart w:id="51" w:name="_Toc2790"/>
      <w:bookmarkStart w:id="52" w:name="_Toc30428"/>
      <w:bookmarkStart w:id="53" w:name="_Toc9122"/>
      <w:bookmarkStart w:id="54" w:name="_Toc18609"/>
      <w:r>
        <w:rPr>
          <w:rFonts w:hint="eastAsia"/>
          <w:lang w:val="en-US" w:eastAsia="zh-CN"/>
        </w:rPr>
        <w:t>4.5 【F5】</w:t>
      </w:r>
      <w:bookmarkEnd w:id="51"/>
      <w:bookmarkEnd w:id="52"/>
      <w:bookmarkEnd w:id="53"/>
      <w:bookmarkEnd w:id="54"/>
      <w:r>
        <w:rPr>
          <w:rFonts w:hint="default" w:ascii="Arial" w:hAnsi="Arial" w:cs="Arial"/>
          <w:lang w:val="en-US" w:eastAsia="zh-CN"/>
        </w:rPr>
        <w:t>Установить режим подсветки пейджера</w:t>
      </w:r>
      <w:r>
        <w:rPr>
          <w:rFonts w:hint="eastAsia"/>
          <w:lang w:val="en-US" w:eastAsia="zh-CN"/>
        </w:rPr>
        <w:t xml:space="preserve"> </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Подключите все страницы обратно к зарядному устройству. В меню настроек F5 введите параметры, которые необходимо настроить (введите 0 для отображения "0" для выключения, введите 1 для отображения "1" для медленного мигания, введите 2 для отображения "2" для быстрого мигания, введите 3-9 для отображения "3" для дыхания), нажмите кнопку [Клавиша подтверждения]/клавиша [Вызова] для сохранения и возврата к предыдущему меню. Когда пейджер получит конфигурацию, он мигнет и подаст звуковой сигнал. Нажмите клавишу [Удалить], чтобы выйти из интерфейса меню. Диапазон значений - "0-3" (0 выкл., 1 медленная вспышка, 2 быстрые вспышки, 3 вдоха) (*Заводское значение по умолчанию - "1" (медленная вспышка)).</w:t>
      </w:r>
    </w:p>
    <w:p>
      <w:pPr>
        <w:pStyle w:val="3"/>
        <w:bidi w:val="0"/>
      </w:pPr>
      <w:bookmarkStart w:id="55" w:name="_Toc23141"/>
      <w:bookmarkStart w:id="56" w:name="_Toc5879"/>
      <w:bookmarkStart w:id="57" w:name="_Toc27139"/>
      <w:bookmarkStart w:id="58" w:name="_Toc11410"/>
      <w:r>
        <w:rPr>
          <w:rFonts w:hint="eastAsia"/>
          <w:lang w:val="en-US" w:eastAsia="zh-CN"/>
        </w:rPr>
        <w:t>4.6 【F6】</w:t>
      </w:r>
      <w:bookmarkEnd w:id="55"/>
      <w:bookmarkEnd w:id="56"/>
      <w:bookmarkEnd w:id="57"/>
      <w:bookmarkEnd w:id="58"/>
      <w:r>
        <w:rPr>
          <w:rFonts w:hint="default" w:ascii="Arial" w:hAnsi="Arial" w:cs="Arial"/>
          <w:lang w:val="en-US" w:eastAsia="zh-CN"/>
        </w:rPr>
        <w:t>Установить время обратного отсчета пейджера</w:t>
      </w:r>
      <w:r>
        <w:rPr>
          <w:rFonts w:hint="eastAsia"/>
          <w:lang w:val="en-US" w:eastAsia="zh-CN"/>
        </w:rPr>
        <w:t xml:space="preserve"> </w:t>
      </w:r>
    </w:p>
    <w:p>
      <w:pPr>
        <w:pStyle w:val="3"/>
        <w:bidi w:val="0"/>
        <w:jc w:val="both"/>
        <w:rPr>
          <w:rFonts w:hint="eastAsia" w:ascii="微软雅黑" w:hAnsi="微软雅黑" w:eastAsia="微软雅黑" w:cs="微软雅黑"/>
          <w:b w:val="0"/>
          <w:bCs w:val="0"/>
          <w:color w:val="000000"/>
          <w:kern w:val="0"/>
          <w:sz w:val="21"/>
          <w:szCs w:val="21"/>
          <w:lang w:val="en-US" w:eastAsia="zh-CN" w:bidi="ar"/>
        </w:rPr>
      </w:pPr>
      <w:bookmarkStart w:id="59" w:name="_Toc14607"/>
      <w:bookmarkStart w:id="60" w:name="_Toc3661"/>
      <w:bookmarkStart w:id="61" w:name="_Toc18283"/>
      <w:bookmarkStart w:id="62" w:name="_Toc4882"/>
      <w:r>
        <w:rPr>
          <w:rFonts w:hint="eastAsia" w:ascii="微软雅黑" w:hAnsi="微软雅黑" w:eastAsia="微软雅黑" w:cs="微软雅黑"/>
          <w:b w:val="0"/>
          <w:bCs w:val="0"/>
          <w:color w:val="000000"/>
          <w:kern w:val="0"/>
          <w:sz w:val="21"/>
          <w:szCs w:val="21"/>
          <w:lang w:val="en-US" w:eastAsia="zh-CN" w:bidi="ar"/>
        </w:rPr>
        <w:t>Подключите все страницы обратно к зарядному устройству. В меню настроек F6 введите параметры, которые необходимо настроить. Нажмите клавишу [Подтвердить]/клавишу [Вызов], чтобы сохранить и вернуться к предыдущему меню. Когда пейджер получит конфигурацию, он мигнет и подаст звуковой сигнал. Нажмите клавишу [Delete] для выхода из интерфейса меню, диапазон значений составляет "0-999" минут (при установке на 0 функция обратного отсчета отключена, 1-999 означает, что пейджер будет иметь звуковое / световое / вибрационное напоминание по истечении установленного времени, и как только сработает сигнал обратного отсчета срабатывает (пейджер мигает, отображая время обратного отсчета при появлении запроса), пользователь должен вставить его обратно в зарядную базу, чтобы отменить сигнал тревоги) (*Заводское значение по умолчанию 0 (выкл.)).</w:t>
      </w:r>
    </w:p>
    <w:p>
      <w:pPr>
        <w:pStyle w:val="3"/>
        <w:bidi w:val="0"/>
        <w:jc w:val="left"/>
      </w:pPr>
      <w:r>
        <w:rPr>
          <w:rFonts w:hint="eastAsia"/>
          <w:lang w:val="en-US" w:eastAsia="zh-CN"/>
        </w:rPr>
        <w:t>4.7【F7】</w:t>
      </w:r>
      <w:bookmarkEnd w:id="59"/>
      <w:bookmarkEnd w:id="60"/>
      <w:bookmarkEnd w:id="61"/>
      <w:bookmarkEnd w:id="62"/>
      <w:r>
        <w:rPr>
          <w:rFonts w:hint="default" w:ascii="Arial" w:hAnsi="Arial" w:cs="Arial"/>
          <w:lang w:val="en-US" w:eastAsia="zh-CN"/>
        </w:rPr>
        <w:t>Включить/выключить трансграничную сигнализацию пейджера</w:t>
      </w:r>
      <w:r>
        <w:rPr>
          <w:rFonts w:hint="eastAsia"/>
          <w:lang w:val="en-US" w:eastAsia="zh-CN"/>
        </w:rPr>
        <w:t xml:space="preserve"> </w:t>
      </w:r>
    </w:p>
    <w:p>
      <w:pPr>
        <w:pStyle w:val="3"/>
        <w:bidi w:val="0"/>
        <w:jc w:val="left"/>
        <w:rPr>
          <w:rFonts w:hint="eastAsia" w:ascii="微软雅黑" w:hAnsi="微软雅黑" w:eastAsia="微软雅黑" w:cs="微软雅黑"/>
          <w:b w:val="0"/>
          <w:bCs w:val="0"/>
          <w:color w:val="000000"/>
          <w:kern w:val="0"/>
          <w:sz w:val="21"/>
          <w:szCs w:val="21"/>
          <w:lang w:val="en-US" w:eastAsia="zh-CN" w:bidi="ar"/>
        </w:rPr>
      </w:pPr>
      <w:bookmarkStart w:id="63" w:name="_Toc3008"/>
      <w:bookmarkStart w:id="64" w:name="_Toc19615"/>
      <w:bookmarkStart w:id="65" w:name="_Toc12158"/>
      <w:bookmarkStart w:id="66" w:name="_Toc28183"/>
      <w:r>
        <w:rPr>
          <w:rFonts w:hint="eastAsia" w:ascii="微软雅黑" w:hAnsi="微软雅黑" w:eastAsia="微软雅黑" w:cs="微软雅黑"/>
          <w:b w:val="0"/>
          <w:bCs w:val="0"/>
          <w:color w:val="000000"/>
          <w:kern w:val="0"/>
          <w:sz w:val="21"/>
          <w:szCs w:val="21"/>
          <w:lang w:val="en-US" w:eastAsia="zh-CN" w:bidi="ar"/>
        </w:rPr>
        <w:t>Подключите все пейджеры обратно к зарядному устройству. В меню настроек F7 введите параметры, которые необходимо настроить (введите 0 для отображения "0" для выключения, введите 1-9 для отображения "1" для включения), и нажмите клавишу [Подтвердить]/[Вызов] Нажмите клавишу для сохранения и возврата к предыдущему меню. Когда пейджер получит конфигурацию, он мигнет и подаст звуковой сигнал. Нажмите клавишу [Удалить], чтобы выйти из интерфейса меню. Диапазон значений равен "0/1" (0 закрыто, 1 открыто. После открытия клавиатуры автоматически каждые 30 секунд передается сигнал синхронизации. В течение 150 секунд после срабатывания пейджера клавиатура должна передать любой беспроводной сигнал. До тех пор, пока пейджер может принимать его (перезапускает время после его получения, чтобы подготовиться к следующему циклу идентификации за пределами зоны действия), это означает, что он находится в пределах диапазона сигнала. , не будет запроса о выходе за пределы зоны действия (запроса, который имитирует фактическую среду за пределами зоны действия). диапазон покрытия сигнала). Как только срабатывает напоминание (пейджер мигает "out" при появлении запроса), пользователь должен вернуть зарядную базу на место, чтобы отменить сигнал тревоги) (*Заводское значение по умолчанию равно "0" (выкл.)).</w:t>
      </w:r>
    </w:p>
    <w:p>
      <w:pPr>
        <w:pStyle w:val="3"/>
        <w:bidi w:val="0"/>
      </w:pPr>
      <w:r>
        <w:rPr>
          <w:rFonts w:hint="eastAsia"/>
          <w:lang w:val="en-US" w:eastAsia="zh-CN"/>
        </w:rPr>
        <w:t>4.8 【F8】</w:t>
      </w:r>
      <w:bookmarkEnd w:id="63"/>
      <w:bookmarkEnd w:id="64"/>
      <w:bookmarkEnd w:id="65"/>
      <w:bookmarkEnd w:id="66"/>
      <w:r>
        <w:rPr>
          <w:rFonts w:hint="default" w:ascii="Arial" w:hAnsi="Arial" w:cs="Arial"/>
          <w:lang w:val="en-US" w:eastAsia="zh-CN"/>
        </w:rPr>
        <w:t>Включить/выключить зуммер на клавиатуре</w:t>
      </w:r>
      <w:r>
        <w:rPr>
          <w:rFonts w:hint="eastAsia"/>
          <w:lang w:val="en-US" w:eastAsia="zh-CN"/>
        </w:rPr>
        <w:t xml:space="preserve"> </w:t>
      </w:r>
    </w:p>
    <w:p>
      <w:pPr>
        <w:rPr>
          <w:color w:val="000000" w:themeColor="text1"/>
          <w:sz w:val="20"/>
          <w:szCs w:val="20"/>
          <w14:textFill>
            <w14:solidFill>
              <w14:schemeClr w14:val="tx1"/>
            </w14:solidFill>
          </w14:textFill>
        </w:rPr>
      </w:pPr>
      <w:r>
        <w:rPr>
          <w:rFonts w:hint="eastAsia" w:ascii="微软雅黑" w:hAnsi="微软雅黑" w:eastAsia="微软雅黑" w:cs="微软雅黑"/>
          <w:color w:val="000000"/>
          <w:kern w:val="0"/>
          <w:sz w:val="21"/>
          <w:szCs w:val="21"/>
          <w:lang w:val="en-US" w:eastAsia="zh-CN" w:bidi="ar"/>
        </w:rPr>
        <w:t>В меню настроек F8 введите параметры, которые необходимо настроить, выньте пейджер из зарядного устройства и в течение 5 секунд нажмите клавишу [Подтвердить] /клавишу [Вызов] на клавиатуре, чтобы передать сигнал настройки (цифровая трубка клавиатуры мигает при передаче), и пейджер пейджер получает приглашение настроить мигающий индикатор + звуковой сигнал, указывающий на успешное сопоставление кода. Вы также можете нажать клавишу [Вверх] или [Вниз], чтобы изменить параметры конфигурации после успешного сопряжения первого пейджера, а затем вынуть другой пейджер из зарядного устройства. Пейджер будет мигать и издавать звуковой сигнал, указывая на последовательное выравнивание. Закодируйте успешно. Повторите эту операцию, чтобы завершить сопоставление всех кодов пейджера. После завершения настройки нажмите клавишу [Delete], чтобы вернуться к предыдущему меню. Нажмите клавишу [Delete] еще раз, чтобы выйти из интерфейса меню. Диапазон значений - "1-998" (когда параметр настройки превышает 998, он автоматически настраивается на максимальное значение настройки, равное 998) (начальное значение отсутствует, при входе в интерфейс настройки параметров изначально отображается "_ _ _")</w:t>
      </w:r>
    </w:p>
    <w:p>
      <w:pPr>
        <w:rPr>
          <w:color w:val="000000" w:themeColor="text1"/>
          <w:sz w:val="20"/>
          <w:szCs w:val="20"/>
          <w14:textFill>
            <w14:solidFill>
              <w14:schemeClr w14:val="tx1"/>
            </w14:solidFill>
          </w14:textFill>
        </w:rPr>
      </w:pPr>
    </w:p>
    <w:p>
      <w:pPr>
        <w:pStyle w:val="2"/>
        <w:bidi w:val="0"/>
        <w:rPr>
          <w:rFonts w:hint="eastAsia"/>
          <w:lang w:val="en-US" w:eastAsia="zh-CN"/>
        </w:rPr>
      </w:pPr>
      <w:bookmarkStart w:id="67" w:name="_Toc12797"/>
      <w:bookmarkStart w:id="68" w:name="_Toc1097"/>
      <w:bookmarkStart w:id="69" w:name="_Toc15852"/>
      <w:r>
        <w:rPr>
          <w:rFonts w:hint="eastAsia"/>
          <w:lang w:val="en-US" w:eastAsia="zh-CN"/>
        </w:rPr>
        <w:t>5、</w:t>
      </w:r>
      <w:r>
        <w:rPr>
          <w:rFonts w:hint="default" w:ascii="Arial" w:hAnsi="Arial" w:cs="Arial"/>
          <w:kern w:val="2"/>
          <w:sz w:val="21"/>
          <w:szCs w:val="22"/>
          <w:lang w:val="en-US" w:eastAsia="zh-CN" w:bidi="ar-SA"/>
        </w:rPr>
        <w:t>Предупреждение</w:t>
      </w:r>
      <w:r>
        <w:rPr>
          <w:rFonts w:hint="eastAsia" w:cstheme="minorBidi"/>
          <w:kern w:val="2"/>
          <w:sz w:val="21"/>
          <w:szCs w:val="22"/>
          <w:lang w:val="en-US" w:eastAsia="zh-CN" w:bidi="ar-SA"/>
        </w:rPr>
        <w:t xml:space="preserve"> </w:t>
      </w:r>
      <w:r>
        <w:rPr>
          <w:rFonts w:hint="eastAsia"/>
          <w:lang w:val="en-US" w:eastAsia="zh-CN"/>
        </w:rPr>
        <w:t>：</w:t>
      </w:r>
      <w:bookmarkEnd w:id="67"/>
      <w:bookmarkEnd w:id="68"/>
      <w:bookmarkEnd w:id="69"/>
      <w:r>
        <w:rPr>
          <w:rFonts w:hint="eastAsia"/>
          <w:lang w:val="en-US" w:eastAsia="zh-CN"/>
        </w:rPr>
        <w:t xml:space="preserve"> </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1）Временная погрешность, используемая в этой системе, составит 5%. Пожалуйста, разумно настройте соответствующую продолжительность времени, исходя из фактического использования.</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3）Подсказка вызова пейджера, обратный отсчет и сигнал тревоги, а также режим трансграничной сигнализации пейджера (звук, подсветка и вибрация) связаны друг с другом. Например: если включена звуковая подсказка пейджера, звуковая подсказка / сигнал тревоги будут включены в трех случаях; если индикатор пейджера выключен, световое напоминание / сигнал тревоги будут выключены в трех случаях.</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4）Подсказки при успешной настройке пейджера не связаны с переключателями звука, освещения и вибрации, установленными пейджером. Подсказками после успешной настройки пейджера являются один продолжительный звуковой сигнал зуммера, а затем три коротких звуковых сигнала, сопровождаемых миганием индикаторов.</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5）После использования клавиатуры для изменения любых настроек пейджера (включая кодирование пейджера одним щелчком мыши) вы должны дождаться, пока пейджер выдаст запрос об успешной настройке (если пейджер не выдаст запрос, это означает, что конфигурация выполнена неудачно), и вы должны дождаться, пока пейджер не выдаст запрос о завершении следующей настройки. настройка пейджера .</w:t>
      </w:r>
    </w:p>
    <w:p>
      <w:pPr>
        <w:keepNext w:val="0"/>
        <w:keepLines w:val="0"/>
        <w:widowControl/>
        <w:suppressLineNumbers w:val="0"/>
        <w:jc w:val="left"/>
        <w:rPr>
          <w:rFonts w:hint="default"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6）Описание режима вызова пейджера: ① Включите световую подсказку. После перехода пейджера в режим подсказок индикатор всегда будет выдавать подсказки, независимо от того, включены другие подсказки (звук, вибрация) или нет. ② Включите звуковую подсказку и вибрационную подсказку одновременно. После перехода в режим запроса пейджер немедленно загудит и завибрирует (одновременно), запрашивая в течение 3,2 секунды и останавливаясь на 3,2 секунды, периодически запрашивая. если включено только звуковое или вибрационное приглашение, оно будет жужжать или вибрировать сразу после перехода в режим приглашения, запрашивая в течение 3,2 секунды и останавливаясь на 3,2 секунды, периодически запрашивая.</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62F95"/>
    <w:multiLevelType w:val="singleLevel"/>
    <w:tmpl w:val="9C862F95"/>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NGYxMGE4NTgxN2Y2NGEwZjgzYWQxMzk2MmY5MTEifQ=="/>
  </w:docVars>
  <w:rsids>
    <w:rsidRoot w:val="00B576B5"/>
    <w:rsid w:val="000360D6"/>
    <w:rsid w:val="0006548E"/>
    <w:rsid w:val="000A31BF"/>
    <w:rsid w:val="000F00CA"/>
    <w:rsid w:val="000F3EBF"/>
    <w:rsid w:val="00102789"/>
    <w:rsid w:val="00104766"/>
    <w:rsid w:val="0011029E"/>
    <w:rsid w:val="00114B78"/>
    <w:rsid w:val="0015252E"/>
    <w:rsid w:val="001626BB"/>
    <w:rsid w:val="00171A1A"/>
    <w:rsid w:val="0017523A"/>
    <w:rsid w:val="00184C6D"/>
    <w:rsid w:val="00190BA3"/>
    <w:rsid w:val="001B2E17"/>
    <w:rsid w:val="00205846"/>
    <w:rsid w:val="00266E8A"/>
    <w:rsid w:val="00331C6A"/>
    <w:rsid w:val="003333AD"/>
    <w:rsid w:val="003568F5"/>
    <w:rsid w:val="003B1EE3"/>
    <w:rsid w:val="003C28DE"/>
    <w:rsid w:val="00411278"/>
    <w:rsid w:val="004758C0"/>
    <w:rsid w:val="004D21DB"/>
    <w:rsid w:val="0053479A"/>
    <w:rsid w:val="00540094"/>
    <w:rsid w:val="00540565"/>
    <w:rsid w:val="005A140B"/>
    <w:rsid w:val="005A2B9A"/>
    <w:rsid w:val="005D49EE"/>
    <w:rsid w:val="005E7194"/>
    <w:rsid w:val="00660A8C"/>
    <w:rsid w:val="00662B1A"/>
    <w:rsid w:val="006A523D"/>
    <w:rsid w:val="006C1FAA"/>
    <w:rsid w:val="006C668A"/>
    <w:rsid w:val="006C7743"/>
    <w:rsid w:val="006E289A"/>
    <w:rsid w:val="007F6327"/>
    <w:rsid w:val="00817E7A"/>
    <w:rsid w:val="00842BA1"/>
    <w:rsid w:val="008434CC"/>
    <w:rsid w:val="00860794"/>
    <w:rsid w:val="00944D16"/>
    <w:rsid w:val="00974B8E"/>
    <w:rsid w:val="009E50CC"/>
    <w:rsid w:val="00A42686"/>
    <w:rsid w:val="00B23826"/>
    <w:rsid w:val="00B576B5"/>
    <w:rsid w:val="00BA281E"/>
    <w:rsid w:val="00BF7F08"/>
    <w:rsid w:val="00C06E47"/>
    <w:rsid w:val="00C31854"/>
    <w:rsid w:val="00C5177B"/>
    <w:rsid w:val="00C630B1"/>
    <w:rsid w:val="00C8219A"/>
    <w:rsid w:val="00CA3629"/>
    <w:rsid w:val="00D052D8"/>
    <w:rsid w:val="00D129AD"/>
    <w:rsid w:val="00D32FCF"/>
    <w:rsid w:val="00DB0D7D"/>
    <w:rsid w:val="00DB19B9"/>
    <w:rsid w:val="00DB5E5A"/>
    <w:rsid w:val="00DF3188"/>
    <w:rsid w:val="00EA5EF3"/>
    <w:rsid w:val="00EC3698"/>
    <w:rsid w:val="00ED1A63"/>
    <w:rsid w:val="00EE5C8A"/>
    <w:rsid w:val="00F641D2"/>
    <w:rsid w:val="00F926F2"/>
    <w:rsid w:val="00FA534A"/>
    <w:rsid w:val="00FB2B11"/>
    <w:rsid w:val="00FC4A1A"/>
    <w:rsid w:val="00FC6562"/>
    <w:rsid w:val="00FC7417"/>
    <w:rsid w:val="02CD3CC1"/>
    <w:rsid w:val="02CF3E10"/>
    <w:rsid w:val="03127926"/>
    <w:rsid w:val="03887BE8"/>
    <w:rsid w:val="03FD5319"/>
    <w:rsid w:val="049F168E"/>
    <w:rsid w:val="04E11CA6"/>
    <w:rsid w:val="057F6DC9"/>
    <w:rsid w:val="0599576C"/>
    <w:rsid w:val="05D215EF"/>
    <w:rsid w:val="06565D7C"/>
    <w:rsid w:val="06E92F51"/>
    <w:rsid w:val="07500A1D"/>
    <w:rsid w:val="07852DBD"/>
    <w:rsid w:val="0845254C"/>
    <w:rsid w:val="087D7F38"/>
    <w:rsid w:val="090E20D9"/>
    <w:rsid w:val="09BA2B1B"/>
    <w:rsid w:val="09BF1E8A"/>
    <w:rsid w:val="0A315A0E"/>
    <w:rsid w:val="0A9A6B7F"/>
    <w:rsid w:val="0AA572D2"/>
    <w:rsid w:val="0ADD38E8"/>
    <w:rsid w:val="0B183F48"/>
    <w:rsid w:val="0B5A7D40"/>
    <w:rsid w:val="0C284C2D"/>
    <w:rsid w:val="0CF0217F"/>
    <w:rsid w:val="0CFB58CF"/>
    <w:rsid w:val="0DAD6BC9"/>
    <w:rsid w:val="0DB066B9"/>
    <w:rsid w:val="0E0367E9"/>
    <w:rsid w:val="0E122ED0"/>
    <w:rsid w:val="0E372937"/>
    <w:rsid w:val="0E7F4AA2"/>
    <w:rsid w:val="0E883DC0"/>
    <w:rsid w:val="0EE455CE"/>
    <w:rsid w:val="0EEF6D6E"/>
    <w:rsid w:val="0EF40828"/>
    <w:rsid w:val="0EFD76DC"/>
    <w:rsid w:val="0F29227F"/>
    <w:rsid w:val="0F587009"/>
    <w:rsid w:val="0FC05753"/>
    <w:rsid w:val="0FD80032"/>
    <w:rsid w:val="0FEF171B"/>
    <w:rsid w:val="10C83D1A"/>
    <w:rsid w:val="11427B0D"/>
    <w:rsid w:val="11531836"/>
    <w:rsid w:val="11DB182B"/>
    <w:rsid w:val="121511E1"/>
    <w:rsid w:val="122476B7"/>
    <w:rsid w:val="126119EA"/>
    <w:rsid w:val="13465DAC"/>
    <w:rsid w:val="136F66CF"/>
    <w:rsid w:val="13C41EFD"/>
    <w:rsid w:val="13C9560B"/>
    <w:rsid w:val="13D12EE6"/>
    <w:rsid w:val="141A488D"/>
    <w:rsid w:val="141F3922"/>
    <w:rsid w:val="14575AE1"/>
    <w:rsid w:val="145E6E6F"/>
    <w:rsid w:val="148F527B"/>
    <w:rsid w:val="14926B19"/>
    <w:rsid w:val="14A13DA0"/>
    <w:rsid w:val="14BE790E"/>
    <w:rsid w:val="14D507B4"/>
    <w:rsid w:val="14D62DA7"/>
    <w:rsid w:val="152C0D1B"/>
    <w:rsid w:val="156A1844"/>
    <w:rsid w:val="159E5049"/>
    <w:rsid w:val="15C35480"/>
    <w:rsid w:val="15EA64E1"/>
    <w:rsid w:val="161B48EC"/>
    <w:rsid w:val="16302145"/>
    <w:rsid w:val="1647748F"/>
    <w:rsid w:val="176D168A"/>
    <w:rsid w:val="17A238FB"/>
    <w:rsid w:val="17EE4314"/>
    <w:rsid w:val="185365BF"/>
    <w:rsid w:val="189D50AD"/>
    <w:rsid w:val="194F4FD8"/>
    <w:rsid w:val="19516FA3"/>
    <w:rsid w:val="19C57049"/>
    <w:rsid w:val="19E04DC1"/>
    <w:rsid w:val="19EF40C6"/>
    <w:rsid w:val="1A1104E0"/>
    <w:rsid w:val="1AB44394"/>
    <w:rsid w:val="1AD615A8"/>
    <w:rsid w:val="1B3A5C69"/>
    <w:rsid w:val="1BD87507"/>
    <w:rsid w:val="1BDD2D6F"/>
    <w:rsid w:val="1C8925AF"/>
    <w:rsid w:val="1C8E406A"/>
    <w:rsid w:val="1CB515F6"/>
    <w:rsid w:val="1CE74A11"/>
    <w:rsid w:val="1CEC0D90"/>
    <w:rsid w:val="1D4D7A81"/>
    <w:rsid w:val="1D6848BB"/>
    <w:rsid w:val="1DB4365C"/>
    <w:rsid w:val="1DB7139E"/>
    <w:rsid w:val="1DF63C75"/>
    <w:rsid w:val="1E0C16EA"/>
    <w:rsid w:val="1E437118"/>
    <w:rsid w:val="1F8A4FBC"/>
    <w:rsid w:val="1F9A2D26"/>
    <w:rsid w:val="2091237A"/>
    <w:rsid w:val="20D820ED"/>
    <w:rsid w:val="210C1A01"/>
    <w:rsid w:val="221768AF"/>
    <w:rsid w:val="22356D36"/>
    <w:rsid w:val="225C2514"/>
    <w:rsid w:val="229138A9"/>
    <w:rsid w:val="22AD4B1E"/>
    <w:rsid w:val="22B97967"/>
    <w:rsid w:val="230B6414"/>
    <w:rsid w:val="23810484"/>
    <w:rsid w:val="238C0439"/>
    <w:rsid w:val="23E12CD1"/>
    <w:rsid w:val="242B6642"/>
    <w:rsid w:val="24390D5F"/>
    <w:rsid w:val="24C90335"/>
    <w:rsid w:val="251D41DD"/>
    <w:rsid w:val="255738FA"/>
    <w:rsid w:val="256D10A8"/>
    <w:rsid w:val="25CE7AAC"/>
    <w:rsid w:val="25DA3E7C"/>
    <w:rsid w:val="25F72C80"/>
    <w:rsid w:val="26280805"/>
    <w:rsid w:val="26435EC5"/>
    <w:rsid w:val="26705B30"/>
    <w:rsid w:val="26B41438"/>
    <w:rsid w:val="27005B64"/>
    <w:rsid w:val="271635D9"/>
    <w:rsid w:val="27750300"/>
    <w:rsid w:val="27CB38AF"/>
    <w:rsid w:val="27D35027"/>
    <w:rsid w:val="2916166F"/>
    <w:rsid w:val="2967011C"/>
    <w:rsid w:val="29CE4ADF"/>
    <w:rsid w:val="2A6238FF"/>
    <w:rsid w:val="2B08612E"/>
    <w:rsid w:val="2B674404"/>
    <w:rsid w:val="2B724B56"/>
    <w:rsid w:val="2B74267D"/>
    <w:rsid w:val="2B9475B5"/>
    <w:rsid w:val="2C4E1120"/>
    <w:rsid w:val="2CDA29B3"/>
    <w:rsid w:val="2D1F05C6"/>
    <w:rsid w:val="2D4F15F3"/>
    <w:rsid w:val="2E60513A"/>
    <w:rsid w:val="2E622791"/>
    <w:rsid w:val="2E67296D"/>
    <w:rsid w:val="2EB3170E"/>
    <w:rsid w:val="2EB931C8"/>
    <w:rsid w:val="2EC56727"/>
    <w:rsid w:val="2F25260C"/>
    <w:rsid w:val="2F6D7B0F"/>
    <w:rsid w:val="2F9432ED"/>
    <w:rsid w:val="2FF95846"/>
    <w:rsid w:val="3002294D"/>
    <w:rsid w:val="308A26A8"/>
    <w:rsid w:val="30CB134E"/>
    <w:rsid w:val="30CE471F"/>
    <w:rsid w:val="314D5E4A"/>
    <w:rsid w:val="317E6003"/>
    <w:rsid w:val="321D3A6E"/>
    <w:rsid w:val="32D305D1"/>
    <w:rsid w:val="333C6176"/>
    <w:rsid w:val="3359030D"/>
    <w:rsid w:val="33B10912"/>
    <w:rsid w:val="33ED56C2"/>
    <w:rsid w:val="34A43FD3"/>
    <w:rsid w:val="357E6093"/>
    <w:rsid w:val="35B71AE4"/>
    <w:rsid w:val="35F42A0D"/>
    <w:rsid w:val="369D33CF"/>
    <w:rsid w:val="36C4095C"/>
    <w:rsid w:val="374675C3"/>
    <w:rsid w:val="37E666C3"/>
    <w:rsid w:val="38390ED6"/>
    <w:rsid w:val="386D5023"/>
    <w:rsid w:val="38DB01DF"/>
    <w:rsid w:val="391536F1"/>
    <w:rsid w:val="394B7113"/>
    <w:rsid w:val="39653FE8"/>
    <w:rsid w:val="39C40C73"/>
    <w:rsid w:val="39DF3CFF"/>
    <w:rsid w:val="39E430C3"/>
    <w:rsid w:val="3B03059E"/>
    <w:rsid w:val="3B1A3731"/>
    <w:rsid w:val="3B20121A"/>
    <w:rsid w:val="3B551DDF"/>
    <w:rsid w:val="3B834283"/>
    <w:rsid w:val="3B9D2D59"/>
    <w:rsid w:val="3BA35A50"/>
    <w:rsid w:val="3BCB0DCC"/>
    <w:rsid w:val="3BDB4052"/>
    <w:rsid w:val="3CB11983"/>
    <w:rsid w:val="3CB43221"/>
    <w:rsid w:val="3E227CF7"/>
    <w:rsid w:val="3E717642"/>
    <w:rsid w:val="3E7D2C27"/>
    <w:rsid w:val="3E846C23"/>
    <w:rsid w:val="3EAF1EF2"/>
    <w:rsid w:val="3F110C52"/>
    <w:rsid w:val="3F4435BF"/>
    <w:rsid w:val="3FB47094"/>
    <w:rsid w:val="3FE21E53"/>
    <w:rsid w:val="3FE64877"/>
    <w:rsid w:val="400B75FC"/>
    <w:rsid w:val="40477F08"/>
    <w:rsid w:val="405F34A4"/>
    <w:rsid w:val="40BE641C"/>
    <w:rsid w:val="40CF23D7"/>
    <w:rsid w:val="4114603C"/>
    <w:rsid w:val="416A429F"/>
    <w:rsid w:val="41BB0BAE"/>
    <w:rsid w:val="42004812"/>
    <w:rsid w:val="42022339"/>
    <w:rsid w:val="42A94EAA"/>
    <w:rsid w:val="42FC147E"/>
    <w:rsid w:val="430D368B"/>
    <w:rsid w:val="432B1D63"/>
    <w:rsid w:val="438D657A"/>
    <w:rsid w:val="43917E18"/>
    <w:rsid w:val="444E4F44"/>
    <w:rsid w:val="44623562"/>
    <w:rsid w:val="44625310"/>
    <w:rsid w:val="447A4D50"/>
    <w:rsid w:val="44BD4C3D"/>
    <w:rsid w:val="45435142"/>
    <w:rsid w:val="456926CF"/>
    <w:rsid w:val="45BE51A1"/>
    <w:rsid w:val="46245B19"/>
    <w:rsid w:val="463B050F"/>
    <w:rsid w:val="469A3487"/>
    <w:rsid w:val="469F0A9E"/>
    <w:rsid w:val="474D674C"/>
    <w:rsid w:val="4800556C"/>
    <w:rsid w:val="48224D2C"/>
    <w:rsid w:val="48390A7E"/>
    <w:rsid w:val="48D80297"/>
    <w:rsid w:val="48F74BC1"/>
    <w:rsid w:val="4904108C"/>
    <w:rsid w:val="4948541D"/>
    <w:rsid w:val="499E503D"/>
    <w:rsid w:val="4A0C5DB0"/>
    <w:rsid w:val="4A4F1729"/>
    <w:rsid w:val="4A8F7A4B"/>
    <w:rsid w:val="4A9621B8"/>
    <w:rsid w:val="4AF34F14"/>
    <w:rsid w:val="4B2B0B52"/>
    <w:rsid w:val="4B671D01"/>
    <w:rsid w:val="4C07336D"/>
    <w:rsid w:val="4C6C1422"/>
    <w:rsid w:val="4D6D5452"/>
    <w:rsid w:val="4DEF230B"/>
    <w:rsid w:val="4E353A96"/>
    <w:rsid w:val="4ECE0172"/>
    <w:rsid w:val="4EF13E61"/>
    <w:rsid w:val="4F0A0A7E"/>
    <w:rsid w:val="4F1456D4"/>
    <w:rsid w:val="4F876573"/>
    <w:rsid w:val="4F9547EC"/>
    <w:rsid w:val="500611C4"/>
    <w:rsid w:val="50546455"/>
    <w:rsid w:val="506D5769"/>
    <w:rsid w:val="50E05F3B"/>
    <w:rsid w:val="50EE4AFC"/>
    <w:rsid w:val="51165E00"/>
    <w:rsid w:val="51204589"/>
    <w:rsid w:val="514E7348"/>
    <w:rsid w:val="519C4558"/>
    <w:rsid w:val="527866DC"/>
    <w:rsid w:val="529F1652"/>
    <w:rsid w:val="52D63A99"/>
    <w:rsid w:val="53D0673A"/>
    <w:rsid w:val="544D38E7"/>
    <w:rsid w:val="54D51B2F"/>
    <w:rsid w:val="54DE6C35"/>
    <w:rsid w:val="557B0928"/>
    <w:rsid w:val="55AE4859"/>
    <w:rsid w:val="55C67DF5"/>
    <w:rsid w:val="55F622C4"/>
    <w:rsid w:val="56651557"/>
    <w:rsid w:val="56AB6FEB"/>
    <w:rsid w:val="571050A0"/>
    <w:rsid w:val="57B819BF"/>
    <w:rsid w:val="58A4615A"/>
    <w:rsid w:val="58CB5722"/>
    <w:rsid w:val="5906675A"/>
    <w:rsid w:val="59454349"/>
    <w:rsid w:val="59760AFB"/>
    <w:rsid w:val="59815DE1"/>
    <w:rsid w:val="59883613"/>
    <w:rsid w:val="59DD395F"/>
    <w:rsid w:val="5A957D96"/>
    <w:rsid w:val="5AB3021C"/>
    <w:rsid w:val="5AF80325"/>
    <w:rsid w:val="5B1E422F"/>
    <w:rsid w:val="5B2335F4"/>
    <w:rsid w:val="5B523ED9"/>
    <w:rsid w:val="5B667984"/>
    <w:rsid w:val="5C084598"/>
    <w:rsid w:val="5CA41E70"/>
    <w:rsid w:val="5CE70649"/>
    <w:rsid w:val="5CEE7C31"/>
    <w:rsid w:val="5D1A1C92"/>
    <w:rsid w:val="5D3F1487"/>
    <w:rsid w:val="5D9B7CF5"/>
    <w:rsid w:val="5DDB01B6"/>
    <w:rsid w:val="5E211941"/>
    <w:rsid w:val="5EC450EE"/>
    <w:rsid w:val="5F2E6A0B"/>
    <w:rsid w:val="5F97635E"/>
    <w:rsid w:val="5FCC24AC"/>
    <w:rsid w:val="60701910"/>
    <w:rsid w:val="60DC101C"/>
    <w:rsid w:val="60E90E3C"/>
    <w:rsid w:val="60F021CA"/>
    <w:rsid w:val="60FB49D2"/>
    <w:rsid w:val="61300818"/>
    <w:rsid w:val="61532759"/>
    <w:rsid w:val="616E1341"/>
    <w:rsid w:val="61DB4C28"/>
    <w:rsid w:val="624F1172"/>
    <w:rsid w:val="625642AF"/>
    <w:rsid w:val="626562A0"/>
    <w:rsid w:val="626C5CF4"/>
    <w:rsid w:val="627209BD"/>
    <w:rsid w:val="627B3D15"/>
    <w:rsid w:val="62C51434"/>
    <w:rsid w:val="62D23170"/>
    <w:rsid w:val="62D6719E"/>
    <w:rsid w:val="62E713AB"/>
    <w:rsid w:val="637FC767"/>
    <w:rsid w:val="64162907"/>
    <w:rsid w:val="64246283"/>
    <w:rsid w:val="642B52C7"/>
    <w:rsid w:val="6535464F"/>
    <w:rsid w:val="65BF660F"/>
    <w:rsid w:val="662D17CA"/>
    <w:rsid w:val="672901E4"/>
    <w:rsid w:val="674F5770"/>
    <w:rsid w:val="682269E1"/>
    <w:rsid w:val="68701E42"/>
    <w:rsid w:val="687E630D"/>
    <w:rsid w:val="68A61696"/>
    <w:rsid w:val="690F3409"/>
    <w:rsid w:val="69E623BC"/>
    <w:rsid w:val="69F41B2E"/>
    <w:rsid w:val="69FA19C4"/>
    <w:rsid w:val="6A0E36C1"/>
    <w:rsid w:val="6A1707C7"/>
    <w:rsid w:val="6A1D3904"/>
    <w:rsid w:val="6A2C1D99"/>
    <w:rsid w:val="6A802AEB"/>
    <w:rsid w:val="6AE306AA"/>
    <w:rsid w:val="6B4A24D7"/>
    <w:rsid w:val="6B673089"/>
    <w:rsid w:val="6BD36970"/>
    <w:rsid w:val="6C226C5B"/>
    <w:rsid w:val="6CE4695B"/>
    <w:rsid w:val="6D4070EA"/>
    <w:rsid w:val="6D633D24"/>
    <w:rsid w:val="6DB85E1E"/>
    <w:rsid w:val="6DC9627D"/>
    <w:rsid w:val="6E5024FA"/>
    <w:rsid w:val="6EA958B8"/>
    <w:rsid w:val="6EE64C0C"/>
    <w:rsid w:val="6F9C351D"/>
    <w:rsid w:val="6FA80114"/>
    <w:rsid w:val="6FA91B3F"/>
    <w:rsid w:val="700370F8"/>
    <w:rsid w:val="706758D9"/>
    <w:rsid w:val="70BB1D85"/>
    <w:rsid w:val="710B44B6"/>
    <w:rsid w:val="71136AF8"/>
    <w:rsid w:val="711F4406"/>
    <w:rsid w:val="718F6E95"/>
    <w:rsid w:val="719C7804"/>
    <w:rsid w:val="71B96608"/>
    <w:rsid w:val="72E50AEB"/>
    <w:rsid w:val="73B928EF"/>
    <w:rsid w:val="74091017"/>
    <w:rsid w:val="74477EFB"/>
    <w:rsid w:val="74980757"/>
    <w:rsid w:val="74C07CAE"/>
    <w:rsid w:val="755C60C5"/>
    <w:rsid w:val="757271FA"/>
    <w:rsid w:val="757F1917"/>
    <w:rsid w:val="7581743D"/>
    <w:rsid w:val="764861AD"/>
    <w:rsid w:val="7662726E"/>
    <w:rsid w:val="76E2215D"/>
    <w:rsid w:val="76F105F2"/>
    <w:rsid w:val="77040325"/>
    <w:rsid w:val="771F2A69"/>
    <w:rsid w:val="778C14F7"/>
    <w:rsid w:val="77976AA4"/>
    <w:rsid w:val="7879264D"/>
    <w:rsid w:val="789A3F6D"/>
    <w:rsid w:val="791A5BDE"/>
    <w:rsid w:val="79586707"/>
    <w:rsid w:val="7A4647B1"/>
    <w:rsid w:val="7A8F398F"/>
    <w:rsid w:val="7AA8546C"/>
    <w:rsid w:val="7ABC4A73"/>
    <w:rsid w:val="7AE42B80"/>
    <w:rsid w:val="7B114DBF"/>
    <w:rsid w:val="7C08168C"/>
    <w:rsid w:val="7C9061B7"/>
    <w:rsid w:val="7CC739A7"/>
    <w:rsid w:val="7D0E5A5A"/>
    <w:rsid w:val="7D917F14"/>
    <w:rsid w:val="7DF509C8"/>
    <w:rsid w:val="7E492AC2"/>
    <w:rsid w:val="7E81400A"/>
    <w:rsid w:val="7EBE525E"/>
    <w:rsid w:val="7F2C0419"/>
    <w:rsid w:val="7F5C05D3"/>
    <w:rsid w:val="7F840255"/>
    <w:rsid w:val="7FC5261C"/>
    <w:rsid w:val="7FF84501"/>
    <w:rsid w:val="EE7E02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rFonts w:eastAsia="宋体" w:asciiTheme="minorAscii" w:hAnsiTheme="minorAscii"/>
      <w:b/>
      <w:bCs/>
      <w:kern w:val="44"/>
      <w:sz w:val="32"/>
      <w:szCs w:val="44"/>
    </w:rPr>
  </w:style>
  <w:style w:type="paragraph" w:styleId="3">
    <w:name w:val="heading 2"/>
    <w:basedOn w:val="1"/>
    <w:next w:val="1"/>
    <w:link w:val="22"/>
    <w:unhideWhenUsed/>
    <w:qFormat/>
    <w:uiPriority w:val="9"/>
    <w:pPr>
      <w:keepNext/>
      <w:keepLines/>
      <w:spacing w:before="260" w:after="260" w:line="416" w:lineRule="auto"/>
      <w:outlineLvl w:val="1"/>
    </w:pPr>
    <w:rPr>
      <w:rFonts w:eastAsia="宋体" w:asciiTheme="majorAscii" w:hAnsiTheme="majorAscii" w:cstheme="majorBidi"/>
      <w:b/>
      <w:bCs/>
      <w:sz w:val="28"/>
      <w:szCs w:val="32"/>
    </w:rPr>
  </w:style>
  <w:style w:type="paragraph" w:styleId="4">
    <w:name w:val="heading 3"/>
    <w:basedOn w:val="1"/>
    <w:next w:val="1"/>
    <w:link w:val="23"/>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1"/>
    <w:autoRedefine/>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link w:val="32"/>
    <w:autoRedefine/>
    <w:semiHidden/>
    <w:unhideWhenUsed/>
    <w:qFormat/>
    <w:uiPriority w:val="99"/>
    <w:pPr>
      <w:jc w:val="left"/>
    </w:pPr>
  </w:style>
  <w:style w:type="paragraph" w:styleId="8">
    <w:name w:val="toc 3"/>
    <w:basedOn w:val="1"/>
    <w:next w:val="1"/>
    <w:autoRedefine/>
    <w:unhideWhenUsed/>
    <w:qFormat/>
    <w:uiPriority w:val="39"/>
    <w:pPr>
      <w:ind w:left="840" w:leftChars="400"/>
    </w:pPr>
  </w:style>
  <w:style w:type="paragraph" w:styleId="9">
    <w:name w:val="Balloon Text"/>
    <w:basedOn w:val="1"/>
    <w:link w:val="28"/>
    <w:autoRedefine/>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2"/>
    <w:basedOn w:val="1"/>
    <w:next w:val="1"/>
    <w:autoRedefine/>
    <w:unhideWhenUsed/>
    <w:qFormat/>
    <w:uiPriority w:val="39"/>
    <w:pPr>
      <w:ind w:left="42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unhideWhenUsed/>
    <w:qFormat/>
    <w:uiPriority w:val="99"/>
    <w:rPr>
      <w:color w:val="0563C1" w:themeColor="hyperlink"/>
      <w:u w:val="single"/>
      <w14:textFill>
        <w14:solidFill>
          <w14:schemeClr w14:val="hlink"/>
        </w14:solidFill>
      </w14:textFill>
    </w:rPr>
  </w:style>
  <w:style w:type="character" w:styleId="18">
    <w:name w:val="annotation reference"/>
    <w:basedOn w:val="16"/>
    <w:autoRedefine/>
    <w:semiHidden/>
    <w:unhideWhenUsed/>
    <w:qFormat/>
    <w:uiPriority w:val="99"/>
    <w:rPr>
      <w:sz w:val="21"/>
      <w:szCs w:val="21"/>
    </w:rPr>
  </w:style>
  <w:style w:type="character" w:customStyle="1" w:styleId="19">
    <w:name w:val="页眉 Char"/>
    <w:basedOn w:val="16"/>
    <w:link w:val="11"/>
    <w:autoRedefine/>
    <w:qFormat/>
    <w:uiPriority w:val="99"/>
    <w:rPr>
      <w:sz w:val="18"/>
      <w:szCs w:val="18"/>
    </w:rPr>
  </w:style>
  <w:style w:type="character" w:customStyle="1" w:styleId="20">
    <w:name w:val="页脚 Char"/>
    <w:basedOn w:val="16"/>
    <w:link w:val="10"/>
    <w:autoRedefine/>
    <w:qFormat/>
    <w:uiPriority w:val="99"/>
    <w:rPr>
      <w:sz w:val="18"/>
      <w:szCs w:val="18"/>
    </w:rPr>
  </w:style>
  <w:style w:type="character" w:customStyle="1" w:styleId="21">
    <w:name w:val="标题 1 Char"/>
    <w:basedOn w:val="16"/>
    <w:link w:val="2"/>
    <w:autoRedefine/>
    <w:qFormat/>
    <w:uiPriority w:val="9"/>
    <w:rPr>
      <w:rFonts w:eastAsia="宋体" w:asciiTheme="minorAscii" w:hAnsiTheme="minorAscii"/>
      <w:b/>
      <w:bCs/>
      <w:kern w:val="44"/>
      <w:sz w:val="32"/>
      <w:szCs w:val="44"/>
    </w:rPr>
  </w:style>
  <w:style w:type="character" w:customStyle="1" w:styleId="22">
    <w:name w:val="标题 2 Char"/>
    <w:basedOn w:val="16"/>
    <w:link w:val="3"/>
    <w:autoRedefine/>
    <w:qFormat/>
    <w:uiPriority w:val="9"/>
    <w:rPr>
      <w:rFonts w:eastAsia="宋体" w:asciiTheme="majorAscii" w:hAnsiTheme="majorAscii" w:cstheme="majorBidi"/>
      <w:b/>
      <w:bCs/>
      <w:sz w:val="28"/>
      <w:szCs w:val="32"/>
    </w:rPr>
  </w:style>
  <w:style w:type="character" w:customStyle="1" w:styleId="23">
    <w:name w:val="标题 3 Char"/>
    <w:basedOn w:val="16"/>
    <w:link w:val="4"/>
    <w:autoRedefine/>
    <w:qFormat/>
    <w:uiPriority w:val="9"/>
    <w:rPr>
      <w:b/>
      <w:bCs/>
      <w:sz w:val="32"/>
      <w:szCs w:val="32"/>
    </w:rPr>
  </w:style>
  <w:style w:type="paragraph" w:customStyle="1" w:styleId="24">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5">
    <w:name w:val="font11"/>
    <w:basedOn w:val="16"/>
    <w:autoRedefine/>
    <w:qFormat/>
    <w:uiPriority w:val="0"/>
    <w:rPr>
      <w:rFonts w:hint="eastAsia" w:ascii="宋体" w:hAnsi="宋体" w:eastAsia="宋体"/>
      <w:color w:val="000000"/>
      <w:sz w:val="22"/>
      <w:szCs w:val="22"/>
      <w:u w:val="none"/>
    </w:rPr>
  </w:style>
  <w:style w:type="paragraph" w:styleId="26">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styleId="27">
    <w:name w:val="List Paragraph"/>
    <w:basedOn w:val="1"/>
    <w:autoRedefine/>
    <w:qFormat/>
    <w:uiPriority w:val="34"/>
    <w:pPr>
      <w:ind w:firstLine="420" w:firstLineChars="200"/>
    </w:pPr>
  </w:style>
  <w:style w:type="character" w:customStyle="1" w:styleId="28">
    <w:name w:val="批注框文本 Char"/>
    <w:basedOn w:val="16"/>
    <w:link w:val="9"/>
    <w:autoRedefine/>
    <w:semiHidden/>
    <w:qFormat/>
    <w:uiPriority w:val="99"/>
    <w:rPr>
      <w:kern w:val="2"/>
      <w:sz w:val="18"/>
      <w:szCs w:val="18"/>
    </w:rPr>
  </w:style>
  <w:style w:type="character" w:customStyle="1" w:styleId="29">
    <w:name w:val="标题 4 Char"/>
    <w:basedOn w:val="16"/>
    <w:link w:val="5"/>
    <w:autoRedefine/>
    <w:qFormat/>
    <w:uiPriority w:val="9"/>
    <w:rPr>
      <w:rFonts w:asciiTheme="majorHAnsi" w:hAnsiTheme="majorHAnsi" w:eastAsiaTheme="majorEastAsia" w:cstheme="majorBidi"/>
      <w:b/>
      <w:bCs/>
      <w:kern w:val="2"/>
      <w:sz w:val="28"/>
      <w:szCs w:val="28"/>
    </w:rPr>
  </w:style>
  <w:style w:type="paragraph" w:customStyle="1" w:styleId="30">
    <w:name w:val="No Spacing1"/>
    <w:basedOn w:val="1"/>
    <w:autoRedefine/>
    <w:qFormat/>
    <w:uiPriority w:val="0"/>
    <w:pPr>
      <w:widowControl/>
      <w:adjustRightInd w:val="0"/>
      <w:snapToGrid w:val="0"/>
      <w:jc w:val="left"/>
    </w:pPr>
    <w:rPr>
      <w:rFonts w:ascii="Tahoma" w:hAnsi="Tahoma" w:eastAsia="微软雅黑" w:cs="Times New Roman"/>
      <w:kern w:val="0"/>
      <w:sz w:val="22"/>
    </w:rPr>
  </w:style>
  <w:style w:type="character" w:customStyle="1" w:styleId="31">
    <w:name w:val="标题 5 Char"/>
    <w:basedOn w:val="16"/>
    <w:link w:val="6"/>
    <w:autoRedefine/>
    <w:qFormat/>
    <w:uiPriority w:val="9"/>
    <w:rPr>
      <w:b/>
      <w:bCs/>
      <w:kern w:val="2"/>
      <w:sz w:val="28"/>
      <w:szCs w:val="28"/>
    </w:rPr>
  </w:style>
  <w:style w:type="character" w:customStyle="1" w:styleId="32">
    <w:name w:val="批注文字 Char"/>
    <w:basedOn w:val="16"/>
    <w:link w:val="7"/>
    <w:autoRedefine/>
    <w:semiHidden/>
    <w:qFormat/>
    <w:uiPriority w:val="99"/>
    <w:rPr>
      <w:kern w:val="2"/>
      <w:sz w:val="21"/>
      <w:szCs w:val="22"/>
    </w:rPr>
  </w:style>
  <w:style w:type="paragraph" w:customStyle="1" w:styleId="33">
    <w:name w:val="WPSOffice手动目录 2"/>
    <w:autoRedefine/>
    <w:qFormat/>
    <w:uiPriority w:val="0"/>
    <w:pPr>
      <w:ind w:leftChars="200"/>
    </w:pPr>
    <w:rPr>
      <w:rFonts w:ascii="Times New Roman" w:hAnsi="Times New Roman" w:eastAsia="宋体" w:cs="Times New Roman"/>
      <w:sz w:val="20"/>
      <w:szCs w:val="20"/>
    </w:rPr>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980C4-64BA-49D4-B0BB-0EFCF472298C}">
  <ds:schemaRefs/>
</ds:datastoreItem>
</file>

<file path=docProps/app.xml><?xml version="1.0" encoding="utf-8"?>
<Properties xmlns="http://schemas.openxmlformats.org/officeDocument/2006/extended-properties" xmlns:vt="http://schemas.openxmlformats.org/officeDocument/2006/docPropsVTypes">
  <Company>Microsoft</Company>
  <Pages>27</Pages>
  <Words>9857</Words>
  <Characters>11481</Characters>
  <Lines>40</Lines>
  <Paragraphs>11</Paragraphs>
  <TotalTime>11</TotalTime>
  <ScaleCrop>false</ScaleCrop>
  <LinksUpToDate>false</LinksUpToDate>
  <CharactersWithSpaces>12151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2023-05-29T18:48:00Z</dcterms:created>
  <dc:creator>Microsoft</dc:creator>
  <cp:lastModifiedBy>QQ1401549377</cp:lastModifiedBy>
  <dcterms:modified xsi:type="dcterms:W3CDTF">2024-02-07T09:47:24Z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D22983AF9A8D4CD58A322B1C20E48B22_13</vt:lpwstr>
  </property>
</Properties>
</file>